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1F" w:rsidRDefault="00AE231F" w:rsidP="00350E68">
      <w:pPr>
        <w:spacing w:after="0" w:line="240" w:lineRule="auto"/>
        <w:jc w:val="center"/>
        <w:rPr>
          <w:rFonts w:ascii="Times New Roman" w:hAnsi="Times New Roman"/>
          <w:b/>
          <w:sz w:val="40"/>
          <w:szCs w:val="40"/>
        </w:rPr>
      </w:pPr>
      <w:r>
        <w:rPr>
          <w:rFonts w:ascii="Times New Roman" w:hAnsi="Times New Roman"/>
          <w:b/>
          <w:sz w:val="40"/>
          <w:szCs w:val="40"/>
        </w:rPr>
        <w:t>“SEMINARIO DE DERECHO LOCAL”</w:t>
      </w:r>
    </w:p>
    <w:p w:rsidR="00AE231F" w:rsidRDefault="004D51EB" w:rsidP="00350E68">
      <w:pPr>
        <w:spacing w:after="0" w:line="240" w:lineRule="auto"/>
        <w:jc w:val="center"/>
        <w:rPr>
          <w:rFonts w:ascii="Times New Roman" w:hAnsi="Times New Roman"/>
          <w:sz w:val="32"/>
          <w:szCs w:val="32"/>
        </w:rPr>
      </w:pPr>
      <w:r>
        <w:rPr>
          <w:rFonts w:ascii="Times New Roman" w:hAnsi="Times New Roman"/>
          <w:sz w:val="32"/>
          <w:szCs w:val="32"/>
        </w:rPr>
        <w:t>XIV</w:t>
      </w:r>
      <w:r w:rsidR="00AE231F">
        <w:rPr>
          <w:rFonts w:ascii="Times New Roman" w:hAnsi="Times New Roman"/>
          <w:sz w:val="32"/>
          <w:szCs w:val="32"/>
        </w:rPr>
        <w:t xml:space="preserve"> Edición</w:t>
      </w:r>
    </w:p>
    <w:p w:rsidR="00AE231F" w:rsidRDefault="004D51EB" w:rsidP="00350E68">
      <w:pPr>
        <w:spacing w:after="0" w:line="240" w:lineRule="auto"/>
        <w:jc w:val="center"/>
        <w:rPr>
          <w:rFonts w:ascii="Times New Roman" w:hAnsi="Times New Roman"/>
          <w:sz w:val="32"/>
          <w:szCs w:val="32"/>
        </w:rPr>
      </w:pPr>
      <w:r>
        <w:rPr>
          <w:rFonts w:ascii="Times New Roman" w:hAnsi="Times New Roman"/>
          <w:sz w:val="32"/>
          <w:szCs w:val="32"/>
        </w:rPr>
        <w:t>Curso 2020</w:t>
      </w:r>
      <w:r w:rsidR="00AE231F">
        <w:rPr>
          <w:rFonts w:ascii="Times New Roman" w:hAnsi="Times New Roman"/>
          <w:sz w:val="32"/>
          <w:szCs w:val="32"/>
        </w:rPr>
        <w:t xml:space="preserve"> -20</w:t>
      </w:r>
      <w:r>
        <w:rPr>
          <w:rFonts w:ascii="Times New Roman" w:hAnsi="Times New Roman"/>
          <w:sz w:val="32"/>
          <w:szCs w:val="32"/>
        </w:rPr>
        <w:t>21</w:t>
      </w:r>
    </w:p>
    <w:p w:rsidR="00AE231F" w:rsidRDefault="00AE231F" w:rsidP="00350E68">
      <w:pPr>
        <w:spacing w:after="0" w:line="240" w:lineRule="auto"/>
        <w:jc w:val="center"/>
        <w:rPr>
          <w:rFonts w:ascii="Times New Roman" w:hAnsi="Times New Roman"/>
          <w:b/>
          <w:sz w:val="32"/>
          <w:szCs w:val="32"/>
        </w:rPr>
      </w:pPr>
    </w:p>
    <w:p w:rsidR="00A40AB8" w:rsidRDefault="00A40AB8" w:rsidP="00350E68">
      <w:pPr>
        <w:spacing w:after="0" w:line="240" w:lineRule="auto"/>
        <w:jc w:val="center"/>
        <w:rPr>
          <w:rFonts w:ascii="Times New Roman" w:hAnsi="Times New Roman"/>
          <w:b/>
          <w:sz w:val="32"/>
          <w:szCs w:val="32"/>
        </w:rPr>
      </w:pPr>
    </w:p>
    <w:p w:rsidR="00AE231F" w:rsidRDefault="00AE231F" w:rsidP="00350E68">
      <w:pPr>
        <w:spacing w:after="0" w:line="240" w:lineRule="auto"/>
        <w:jc w:val="center"/>
        <w:rPr>
          <w:rFonts w:ascii="Times New Roman" w:hAnsi="Times New Roman"/>
          <w:b/>
          <w:sz w:val="32"/>
          <w:szCs w:val="32"/>
        </w:rPr>
      </w:pPr>
      <w:r>
        <w:rPr>
          <w:rFonts w:ascii="Times New Roman" w:hAnsi="Times New Roman"/>
          <w:b/>
          <w:sz w:val="32"/>
          <w:szCs w:val="32"/>
        </w:rPr>
        <w:t>INFORME EN MATERIA DE MEDIO AMBIENTE</w:t>
      </w:r>
    </w:p>
    <w:p w:rsidR="00AE231F" w:rsidRDefault="00AE231F" w:rsidP="00AE231F">
      <w:pPr>
        <w:spacing w:line="240" w:lineRule="auto"/>
        <w:jc w:val="both"/>
        <w:rPr>
          <w:rFonts w:ascii="Times New Roman" w:hAnsi="Times New Roman"/>
        </w:rPr>
      </w:pP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Fernando Gurrea Casamayor</w:t>
      </w:r>
    </w:p>
    <w:p w:rsidR="00AE231F" w:rsidRDefault="00AE231F" w:rsidP="00AE231F">
      <w:pPr>
        <w:tabs>
          <w:tab w:val="left" w:pos="4530"/>
        </w:tabs>
        <w:spacing w:after="0" w:line="240" w:lineRule="auto"/>
        <w:jc w:val="both"/>
        <w:rPr>
          <w:rFonts w:ascii="Times New Roman" w:hAnsi="Times New Roman"/>
          <w:sz w:val="16"/>
          <w:szCs w:val="16"/>
        </w:rPr>
      </w:pPr>
      <w:r>
        <w:rPr>
          <w:rFonts w:ascii="Times New Roman" w:hAnsi="Times New Roman"/>
          <w:sz w:val="16"/>
          <w:szCs w:val="16"/>
        </w:rPr>
        <w:t>Jefe de Servicio de Gobierno Interior y Publicaciones Oficiales de las Cortes de Aragón</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Profesor Asociado de Derecho Administrativo de la Universidad de Zaragoza</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(En servicios especiales)</w:t>
      </w:r>
    </w:p>
    <w:p w:rsidR="00AE231F" w:rsidRDefault="00AE231F" w:rsidP="00AE231F">
      <w:pPr>
        <w:spacing w:after="0" w:line="240" w:lineRule="auto"/>
        <w:jc w:val="both"/>
        <w:rPr>
          <w:rFonts w:ascii="Times New Roman" w:hAnsi="Times New Roman"/>
          <w:sz w:val="16"/>
          <w:szCs w:val="16"/>
        </w:rPr>
      </w:pPr>
    </w:p>
    <w:p w:rsidR="00AE231F" w:rsidRPr="00D322E6" w:rsidRDefault="00AE231F" w:rsidP="00350E68">
      <w:pPr>
        <w:spacing w:line="240" w:lineRule="auto"/>
        <w:jc w:val="center"/>
        <w:rPr>
          <w:rFonts w:ascii="Times New Roman" w:hAnsi="Times New Roman"/>
          <w:sz w:val="24"/>
          <w:szCs w:val="24"/>
        </w:rPr>
      </w:pPr>
      <w:r w:rsidRPr="00D322E6">
        <w:rPr>
          <w:rFonts w:ascii="Times New Roman" w:hAnsi="Times New Roman"/>
          <w:sz w:val="24"/>
          <w:szCs w:val="24"/>
        </w:rPr>
        <w:t xml:space="preserve">Zaragoza, </w:t>
      </w:r>
      <w:r w:rsidR="004D51EB">
        <w:rPr>
          <w:rFonts w:ascii="Times New Roman" w:hAnsi="Times New Roman"/>
          <w:sz w:val="24"/>
          <w:szCs w:val="24"/>
        </w:rPr>
        <w:t>26</w:t>
      </w:r>
      <w:r w:rsidRPr="00D322E6">
        <w:rPr>
          <w:rFonts w:ascii="Times New Roman" w:hAnsi="Times New Roman"/>
          <w:sz w:val="24"/>
          <w:szCs w:val="24"/>
        </w:rPr>
        <w:t xml:space="preserve"> de </w:t>
      </w:r>
      <w:r w:rsidR="004D51EB">
        <w:rPr>
          <w:rFonts w:ascii="Times New Roman" w:hAnsi="Times New Roman"/>
          <w:sz w:val="24"/>
          <w:szCs w:val="24"/>
        </w:rPr>
        <w:t>noviembre</w:t>
      </w:r>
      <w:r w:rsidR="007303C0">
        <w:rPr>
          <w:rFonts w:ascii="Times New Roman" w:hAnsi="Times New Roman"/>
          <w:sz w:val="24"/>
          <w:szCs w:val="24"/>
        </w:rPr>
        <w:t xml:space="preserve"> de 2020</w:t>
      </w:r>
    </w:p>
    <w:p w:rsidR="00AE231F" w:rsidRPr="00D322E6" w:rsidRDefault="00AE231F" w:rsidP="00AE231F">
      <w:pPr>
        <w:spacing w:after="0" w:line="240" w:lineRule="auto"/>
        <w:jc w:val="both"/>
        <w:rPr>
          <w:rFonts w:ascii="Times New Roman" w:hAnsi="Times New Roman"/>
          <w:b/>
          <w:color w:val="000000" w:themeColor="text1"/>
          <w:sz w:val="24"/>
          <w:szCs w:val="24"/>
        </w:rPr>
      </w:pPr>
    </w:p>
    <w:p w:rsidR="00365980" w:rsidRPr="0004378D" w:rsidRDefault="00AE231F" w:rsidP="00172B26">
      <w:pPr>
        <w:pStyle w:val="Sinespaciado"/>
        <w:spacing w:before="240" w:after="120"/>
        <w:ind w:firstLine="709"/>
        <w:jc w:val="both"/>
        <w:rPr>
          <w:rFonts w:ascii="Times New Roman" w:hAnsi="Times New Roman"/>
          <w:sz w:val="24"/>
          <w:szCs w:val="24"/>
        </w:rPr>
      </w:pPr>
      <w:r w:rsidRPr="00D322E6">
        <w:rPr>
          <w:rFonts w:ascii="Times New Roman" w:hAnsi="Times New Roman"/>
          <w:b/>
          <w:color w:val="000000" w:themeColor="text1"/>
          <w:sz w:val="24"/>
          <w:szCs w:val="24"/>
        </w:rPr>
        <w:t xml:space="preserve">Resumen: </w:t>
      </w:r>
      <w:r w:rsidR="000E3643" w:rsidRPr="0004378D">
        <w:rPr>
          <w:rFonts w:ascii="Times New Roman" w:hAnsi="Times New Roman"/>
          <w:sz w:val="24"/>
          <w:szCs w:val="24"/>
        </w:rPr>
        <w:t xml:space="preserve">El presente informe </w:t>
      </w:r>
      <w:r w:rsidRPr="0004378D">
        <w:rPr>
          <w:rFonts w:ascii="Times New Roman" w:hAnsi="Times New Roman"/>
          <w:sz w:val="24"/>
          <w:szCs w:val="24"/>
        </w:rPr>
        <w:t xml:space="preserve">corresponde al </w:t>
      </w:r>
      <w:r w:rsidR="004D51EB">
        <w:rPr>
          <w:rFonts w:ascii="Times New Roman" w:hAnsi="Times New Roman"/>
          <w:sz w:val="24"/>
          <w:szCs w:val="24"/>
        </w:rPr>
        <w:t>primer</w:t>
      </w:r>
      <w:r w:rsidR="006A373B">
        <w:rPr>
          <w:rFonts w:ascii="Times New Roman" w:hAnsi="Times New Roman"/>
          <w:sz w:val="24"/>
          <w:szCs w:val="24"/>
        </w:rPr>
        <w:t xml:space="preserve"> trimestre</w:t>
      </w:r>
      <w:r w:rsidR="002D155C" w:rsidRPr="0004378D">
        <w:rPr>
          <w:rFonts w:ascii="Times New Roman" w:hAnsi="Times New Roman"/>
          <w:sz w:val="24"/>
          <w:szCs w:val="24"/>
        </w:rPr>
        <w:t xml:space="preserve"> </w:t>
      </w:r>
      <w:r w:rsidR="00655556">
        <w:rPr>
          <w:rFonts w:ascii="Times New Roman" w:hAnsi="Times New Roman"/>
          <w:sz w:val="24"/>
          <w:szCs w:val="24"/>
        </w:rPr>
        <w:t>del curso</w:t>
      </w:r>
      <w:r w:rsidR="000E04AD" w:rsidRPr="0004378D">
        <w:rPr>
          <w:rFonts w:ascii="Times New Roman" w:hAnsi="Times New Roman"/>
          <w:sz w:val="24"/>
          <w:szCs w:val="24"/>
        </w:rPr>
        <w:t xml:space="preserve"> </w:t>
      </w:r>
      <w:r w:rsidR="004D51EB">
        <w:rPr>
          <w:rFonts w:ascii="Times New Roman" w:hAnsi="Times New Roman"/>
          <w:sz w:val="24"/>
          <w:szCs w:val="24"/>
        </w:rPr>
        <w:t>de 2020 2021.</w:t>
      </w:r>
      <w:r w:rsidR="00A41507" w:rsidRPr="0004378D">
        <w:rPr>
          <w:rFonts w:ascii="Times New Roman" w:hAnsi="Times New Roman"/>
          <w:sz w:val="24"/>
          <w:szCs w:val="24"/>
        </w:rPr>
        <w:t xml:space="preserve">  </w:t>
      </w:r>
      <w:r w:rsidR="008B20D2">
        <w:rPr>
          <w:rFonts w:ascii="Times New Roman" w:hAnsi="Times New Roman"/>
          <w:sz w:val="24"/>
          <w:szCs w:val="24"/>
        </w:rPr>
        <w:t xml:space="preserve">Comprende el periodo temporal de mayo a noviembre.  </w:t>
      </w:r>
      <w:r w:rsidR="00A41507" w:rsidRPr="0004378D">
        <w:rPr>
          <w:rFonts w:ascii="Times New Roman" w:hAnsi="Times New Roman"/>
          <w:sz w:val="24"/>
          <w:szCs w:val="24"/>
        </w:rPr>
        <w:t>S</w:t>
      </w:r>
      <w:r w:rsidRPr="0004378D">
        <w:rPr>
          <w:rFonts w:ascii="Times New Roman" w:hAnsi="Times New Roman"/>
          <w:sz w:val="24"/>
          <w:szCs w:val="24"/>
        </w:rPr>
        <w:t>elecciona</w:t>
      </w:r>
      <w:r w:rsidR="009777D0">
        <w:rPr>
          <w:rFonts w:ascii="Times New Roman" w:hAnsi="Times New Roman"/>
          <w:sz w:val="24"/>
          <w:szCs w:val="24"/>
        </w:rPr>
        <w:t xml:space="preserve"> alguna de las decisiones que he</w:t>
      </w:r>
      <w:r w:rsidRPr="0004378D">
        <w:rPr>
          <w:rFonts w:ascii="Times New Roman" w:hAnsi="Times New Roman"/>
          <w:sz w:val="24"/>
          <w:szCs w:val="24"/>
        </w:rPr>
        <w:t xml:space="preserve"> considerado más relevantes en materia de medio ambiente</w:t>
      </w:r>
      <w:r w:rsidR="00A41507" w:rsidRPr="0004378D">
        <w:rPr>
          <w:rFonts w:ascii="Times New Roman" w:hAnsi="Times New Roman"/>
          <w:sz w:val="24"/>
          <w:szCs w:val="24"/>
        </w:rPr>
        <w:t xml:space="preserve"> en nuestros distintos ámbitos normativos y jurisprudenciales de influencia, </w:t>
      </w:r>
      <w:r w:rsidR="00032475" w:rsidRPr="0004378D">
        <w:rPr>
          <w:rFonts w:ascii="Times New Roman" w:hAnsi="Times New Roman"/>
          <w:sz w:val="24"/>
          <w:szCs w:val="24"/>
        </w:rPr>
        <w:t xml:space="preserve">destacando </w:t>
      </w:r>
      <w:r w:rsidR="00655556">
        <w:rPr>
          <w:rFonts w:ascii="Times New Roman" w:hAnsi="Times New Roman"/>
          <w:sz w:val="24"/>
          <w:szCs w:val="24"/>
        </w:rPr>
        <w:t xml:space="preserve">la </w:t>
      </w:r>
      <w:r w:rsidR="00032475" w:rsidRPr="0004378D">
        <w:rPr>
          <w:rFonts w:ascii="Times New Roman" w:hAnsi="Times New Roman"/>
          <w:sz w:val="24"/>
          <w:szCs w:val="24"/>
        </w:rPr>
        <w:t xml:space="preserve">normativa del Estado y de la Comunidad Autónoma de Aragón, </w:t>
      </w:r>
      <w:r w:rsidR="008B20D2">
        <w:rPr>
          <w:rFonts w:ascii="Times New Roman" w:hAnsi="Times New Roman"/>
          <w:sz w:val="24"/>
          <w:szCs w:val="24"/>
        </w:rPr>
        <w:t xml:space="preserve">si se ha producido, </w:t>
      </w:r>
      <w:r w:rsidR="00032475" w:rsidRPr="0004378D">
        <w:rPr>
          <w:rFonts w:ascii="Times New Roman" w:hAnsi="Times New Roman"/>
          <w:sz w:val="24"/>
          <w:szCs w:val="24"/>
        </w:rPr>
        <w:t>si bien el orden competencial obliga inexcusablemente a tener presente decisiones de la UE</w:t>
      </w:r>
      <w:r w:rsidR="009777D0">
        <w:rPr>
          <w:rFonts w:ascii="Times New Roman" w:hAnsi="Times New Roman"/>
          <w:sz w:val="24"/>
          <w:szCs w:val="24"/>
        </w:rPr>
        <w:t>, muy prolíficas siempre</w:t>
      </w:r>
      <w:r w:rsidR="00032475" w:rsidRPr="0004378D">
        <w:rPr>
          <w:rFonts w:ascii="Times New Roman" w:hAnsi="Times New Roman"/>
          <w:sz w:val="24"/>
          <w:szCs w:val="24"/>
        </w:rPr>
        <w:t xml:space="preserve">. </w:t>
      </w:r>
      <w:r w:rsidR="00A41507" w:rsidRPr="0004378D">
        <w:rPr>
          <w:rFonts w:ascii="Times New Roman" w:hAnsi="Times New Roman"/>
          <w:sz w:val="24"/>
          <w:szCs w:val="24"/>
        </w:rPr>
        <w:t xml:space="preserve"> </w:t>
      </w:r>
      <w:r w:rsidR="00032475" w:rsidRPr="0004378D">
        <w:rPr>
          <w:rFonts w:ascii="Times New Roman" w:hAnsi="Times New Roman"/>
          <w:sz w:val="24"/>
          <w:szCs w:val="24"/>
        </w:rPr>
        <w:t>Si en el periodo estudiado se aprueba alguna norma de especial significación en alguna Comunidad Autónoma también se señala</w:t>
      </w:r>
      <w:r w:rsidR="00655556">
        <w:rPr>
          <w:rFonts w:ascii="Times New Roman" w:hAnsi="Times New Roman"/>
          <w:sz w:val="24"/>
          <w:szCs w:val="24"/>
        </w:rPr>
        <w:t>,</w:t>
      </w:r>
      <w:r w:rsidR="009777D0">
        <w:rPr>
          <w:rFonts w:ascii="Times New Roman" w:hAnsi="Times New Roman"/>
          <w:sz w:val="24"/>
          <w:szCs w:val="24"/>
        </w:rPr>
        <w:t xml:space="preserve"> como ha sido el caso en </w:t>
      </w:r>
      <w:r w:rsidR="008B20D2">
        <w:rPr>
          <w:rFonts w:ascii="Times New Roman" w:hAnsi="Times New Roman"/>
          <w:sz w:val="24"/>
          <w:szCs w:val="24"/>
        </w:rPr>
        <w:t>Cataluña</w:t>
      </w:r>
      <w:r w:rsidR="00032475" w:rsidRPr="0004378D">
        <w:rPr>
          <w:rFonts w:ascii="Times New Roman" w:hAnsi="Times New Roman"/>
          <w:sz w:val="24"/>
          <w:szCs w:val="24"/>
        </w:rPr>
        <w:t>.  El conjunto de datos recopilados y ordenados</w:t>
      </w:r>
      <w:r w:rsidR="00A41507" w:rsidRPr="0004378D">
        <w:rPr>
          <w:rFonts w:ascii="Times New Roman" w:hAnsi="Times New Roman"/>
          <w:sz w:val="24"/>
          <w:szCs w:val="24"/>
        </w:rPr>
        <w:t xml:space="preserve"> pretende ofrecer una primera guía útil a los Secretarios de Ayuntamiento </w:t>
      </w:r>
      <w:r w:rsidR="00032475" w:rsidRPr="0004378D">
        <w:rPr>
          <w:rFonts w:ascii="Times New Roman" w:hAnsi="Times New Roman"/>
          <w:sz w:val="24"/>
          <w:szCs w:val="24"/>
        </w:rPr>
        <w:t xml:space="preserve">y Técnicos de Administración Local </w:t>
      </w:r>
      <w:r w:rsidR="00A41507" w:rsidRPr="0004378D">
        <w:rPr>
          <w:rFonts w:ascii="Times New Roman" w:hAnsi="Times New Roman"/>
          <w:sz w:val="24"/>
          <w:szCs w:val="24"/>
        </w:rPr>
        <w:t xml:space="preserve">de </w:t>
      </w:r>
      <w:r w:rsidR="008A0F64" w:rsidRPr="0004378D">
        <w:rPr>
          <w:rFonts w:ascii="Times New Roman" w:hAnsi="Times New Roman"/>
          <w:sz w:val="24"/>
          <w:szCs w:val="24"/>
        </w:rPr>
        <w:t xml:space="preserve">las nuevas regulaciones que direccionan </w:t>
      </w:r>
      <w:r w:rsidR="00A41507" w:rsidRPr="0004378D">
        <w:rPr>
          <w:rFonts w:ascii="Times New Roman" w:hAnsi="Times New Roman"/>
          <w:sz w:val="24"/>
          <w:szCs w:val="24"/>
        </w:rPr>
        <w:t>este sector del ordenamiento</w:t>
      </w:r>
      <w:r w:rsidR="008A0F64" w:rsidRPr="0004378D">
        <w:rPr>
          <w:rFonts w:ascii="Times New Roman" w:hAnsi="Times New Roman"/>
          <w:sz w:val="24"/>
          <w:szCs w:val="24"/>
        </w:rPr>
        <w:t xml:space="preserve"> y las actividades que a su amparo se realizan</w:t>
      </w:r>
      <w:r w:rsidR="008835A0" w:rsidRPr="0004378D">
        <w:rPr>
          <w:rFonts w:ascii="Times New Roman" w:hAnsi="Times New Roman"/>
          <w:sz w:val="24"/>
          <w:szCs w:val="24"/>
        </w:rPr>
        <w:t>.</w:t>
      </w:r>
      <w:r w:rsidRPr="0004378D">
        <w:rPr>
          <w:rFonts w:ascii="Times New Roman" w:hAnsi="Times New Roman"/>
          <w:sz w:val="24"/>
          <w:szCs w:val="24"/>
        </w:rPr>
        <w:t xml:space="preserve">  </w:t>
      </w:r>
    </w:p>
    <w:p w:rsidR="009777D0" w:rsidRPr="006A3B38" w:rsidRDefault="006A3B38" w:rsidP="006A3B38">
      <w:pPr>
        <w:spacing w:before="200" w:after="0" w:line="280" w:lineRule="exact"/>
        <w:ind w:firstLine="709"/>
        <w:jc w:val="both"/>
        <w:rPr>
          <w:rFonts w:ascii="Times New Roman" w:hAnsi="Times New Roman" w:cs="Times New Roman"/>
          <w:sz w:val="24"/>
          <w:szCs w:val="24"/>
        </w:rPr>
      </w:pPr>
      <w:r w:rsidRPr="00FE2D4D">
        <w:rPr>
          <w:rFonts w:ascii="Times New Roman" w:hAnsi="Times New Roman" w:cs="Times New Roman"/>
          <w:sz w:val="24"/>
          <w:szCs w:val="24"/>
        </w:rPr>
        <w:t xml:space="preserve">Como consecuencia de la situación creada por la evolución de la epidemia ocasionada por el COVID-19 a escala nacional e internacional, </w:t>
      </w:r>
      <w:r w:rsidR="00C96FC0">
        <w:rPr>
          <w:rFonts w:ascii="Times New Roman" w:hAnsi="Times New Roman" w:cs="Times New Roman"/>
          <w:sz w:val="24"/>
          <w:szCs w:val="24"/>
        </w:rPr>
        <w:t xml:space="preserve">la actividad normativa que podríamos llamar general se ha visto desplazada por normativa de emergencia para hacer frente a la pandemia.  </w:t>
      </w:r>
      <w:proofErr w:type="spellStart"/>
      <w:r w:rsidR="00C96FC0">
        <w:rPr>
          <w:rFonts w:ascii="Times New Roman" w:hAnsi="Times New Roman" w:cs="Times New Roman"/>
          <w:sz w:val="24"/>
          <w:szCs w:val="24"/>
        </w:rPr>
        <w:t>Aún</w:t>
      </w:r>
      <w:proofErr w:type="spellEnd"/>
      <w:r w:rsidR="00C96FC0">
        <w:rPr>
          <w:rFonts w:ascii="Times New Roman" w:hAnsi="Times New Roman" w:cs="Times New Roman"/>
          <w:sz w:val="24"/>
          <w:szCs w:val="24"/>
        </w:rPr>
        <w:t xml:space="preserve"> así se citan casi medio centenar de decisiones de la Unión Europea y algunas menos del Gobierno de la Nación.  Las Comunidades Autónomas han permanecido inactivas en este campo durante el periodo resumido.  Se recogen algunos pronunciamientos judiciales y un resumen de la bibliografía aparecida durante estos cuatro meses.</w:t>
      </w:r>
    </w:p>
    <w:p w:rsidR="00032475" w:rsidRDefault="002264B8" w:rsidP="00D612B3">
      <w:pPr>
        <w:pStyle w:val="Sinespaciado"/>
        <w:spacing w:before="240" w:after="120"/>
        <w:ind w:firstLine="709"/>
        <w:jc w:val="both"/>
        <w:rPr>
          <w:rFonts w:ascii="Times New Roman" w:hAnsi="Times New Roman" w:cs="Times New Roman"/>
          <w:sz w:val="24"/>
          <w:szCs w:val="24"/>
        </w:rPr>
      </w:pPr>
      <w:r w:rsidRPr="006A3ECA">
        <w:rPr>
          <w:rFonts w:ascii="Times New Roman" w:hAnsi="Times New Roman" w:cs="Times New Roman"/>
          <w:b/>
          <w:sz w:val="24"/>
          <w:szCs w:val="24"/>
        </w:rPr>
        <w:t>Voces:</w:t>
      </w:r>
      <w:r w:rsidRPr="006A3ECA">
        <w:rPr>
          <w:rFonts w:ascii="Times New Roman" w:hAnsi="Times New Roman" w:cs="Times New Roman"/>
          <w:sz w:val="24"/>
          <w:szCs w:val="24"/>
        </w:rPr>
        <w:t xml:space="preserve"> </w:t>
      </w:r>
      <w:r w:rsidR="00032475" w:rsidRPr="006A3ECA">
        <w:rPr>
          <w:rFonts w:ascii="Times New Roman" w:hAnsi="Times New Roman" w:cs="Times New Roman"/>
          <w:sz w:val="24"/>
          <w:szCs w:val="24"/>
        </w:rPr>
        <w:t>Medio Ambiente; Políticas de medio ambiente; Recursos naturales; Espacios naturales protegidos; Flora; Fauna; Acuicultur</w:t>
      </w:r>
      <w:r w:rsidR="005004C5">
        <w:rPr>
          <w:rFonts w:ascii="Times New Roman" w:hAnsi="Times New Roman" w:cs="Times New Roman"/>
          <w:sz w:val="24"/>
          <w:szCs w:val="24"/>
        </w:rPr>
        <w:t>a; Animales de compañía; Caza.</w:t>
      </w:r>
    </w:p>
    <w:p w:rsidR="00A40AB8" w:rsidRPr="00F0287B" w:rsidRDefault="00A40AB8" w:rsidP="00F0287B">
      <w:pPr>
        <w:pStyle w:val="Sinespaciado"/>
        <w:spacing w:before="200" w:line="280" w:lineRule="exact"/>
        <w:ind w:firstLine="851"/>
        <w:jc w:val="both"/>
        <w:rPr>
          <w:rFonts w:ascii="Times New Roman" w:hAnsi="Times New Roman" w:cs="Times New Roman"/>
          <w:sz w:val="24"/>
          <w:szCs w:val="24"/>
        </w:rPr>
      </w:pPr>
    </w:p>
    <w:p w:rsidR="00F0287B" w:rsidRPr="00F0287B" w:rsidRDefault="00F0287B" w:rsidP="00F0287B">
      <w:pPr>
        <w:pStyle w:val="HTMLconformatoprevio"/>
        <w:shd w:val="clear" w:color="auto" w:fill="F8F9FA"/>
        <w:spacing w:before="200" w:line="280" w:lineRule="exact"/>
        <w:ind w:firstLine="851"/>
        <w:jc w:val="both"/>
        <w:rPr>
          <w:rFonts w:ascii="Times New Roman" w:hAnsi="Times New Roman" w:cs="Times New Roman"/>
          <w:color w:val="202124"/>
          <w:sz w:val="24"/>
          <w:szCs w:val="24"/>
          <w:lang w:val="en"/>
        </w:rPr>
      </w:pPr>
      <w:r w:rsidRPr="00F0287B">
        <w:rPr>
          <w:rFonts w:ascii="Times New Roman" w:hAnsi="Times New Roman" w:cs="Times New Roman"/>
          <w:b/>
          <w:color w:val="202124"/>
          <w:sz w:val="24"/>
          <w:szCs w:val="24"/>
          <w:lang w:val="en"/>
        </w:rPr>
        <w:t>Summary:</w:t>
      </w:r>
      <w:r w:rsidRPr="00F0287B">
        <w:rPr>
          <w:rFonts w:ascii="Times New Roman" w:hAnsi="Times New Roman" w:cs="Times New Roman"/>
          <w:color w:val="202124"/>
          <w:sz w:val="24"/>
          <w:szCs w:val="24"/>
          <w:lang w:val="en"/>
        </w:rPr>
        <w:t xml:space="preserve"> This report corresponds to the first quarter of the 2020-2021 academic year. It includes the time period from May to November. Select some of the decisions that I have considered most relevant in environmental matters in our different normative and jurisprudential spheres of influence, highlighting the regulations of the State and the Autonomous Community of Aragon, if it has occurred, although the order of competence inexcusably obliges to bear in mind decisions of the EU, always very prolific. If any rule of special significance is approved in any Autonomous Community </w:t>
      </w:r>
      <w:r w:rsidRPr="00F0287B">
        <w:rPr>
          <w:rFonts w:ascii="Times New Roman" w:hAnsi="Times New Roman" w:cs="Times New Roman"/>
          <w:color w:val="202124"/>
          <w:sz w:val="24"/>
          <w:szCs w:val="24"/>
          <w:lang w:val="en"/>
        </w:rPr>
        <w:lastRenderedPageBreak/>
        <w:t>during the period studied, it is also indicated, as has been the case in Catalonia. The set of data collected and organized aims to offer a first useful guide to the Secretaries of the City Council and Local Administration Technicians of the new regulations that direct this sector of the order and the activities that are carried out under it.</w:t>
      </w:r>
    </w:p>
    <w:p w:rsidR="00F0287B" w:rsidRPr="00F0287B" w:rsidRDefault="00F0287B" w:rsidP="00F0287B">
      <w:pPr>
        <w:pStyle w:val="HTMLconformatoprevio"/>
        <w:shd w:val="clear" w:color="auto" w:fill="F8F9FA"/>
        <w:spacing w:before="200" w:line="280" w:lineRule="exact"/>
        <w:ind w:firstLine="851"/>
        <w:jc w:val="both"/>
        <w:rPr>
          <w:rFonts w:ascii="Times New Roman" w:hAnsi="Times New Roman" w:cs="Times New Roman"/>
          <w:color w:val="202124"/>
          <w:sz w:val="24"/>
          <w:szCs w:val="24"/>
        </w:rPr>
      </w:pPr>
      <w:r w:rsidRPr="00F0287B">
        <w:rPr>
          <w:rFonts w:ascii="Times New Roman" w:hAnsi="Times New Roman" w:cs="Times New Roman"/>
          <w:color w:val="202124"/>
          <w:sz w:val="24"/>
          <w:szCs w:val="24"/>
          <w:lang w:val="en"/>
        </w:rPr>
        <w:t>As a consequence of the situation created by the evolution of the epidemic caused by COVID-19 on a national and international scale, the regulatory activity that we could call general has been displaced by emergency regulations to deal with the pandemic. Even so, almost fifty decisions of the European Union are cited and some less of the Government of the Nation. The Autonomous Communities have remained inactive in this field during the summarized period. Some judicial pronouncements and a summary of the bibliography that appeared during these four months are collected.</w:t>
      </w:r>
    </w:p>
    <w:p w:rsidR="006D498F" w:rsidRPr="00384C95" w:rsidRDefault="006D498F" w:rsidP="00655556">
      <w:pPr>
        <w:pStyle w:val="HTMLconformatoprevio"/>
        <w:shd w:val="clear" w:color="auto" w:fill="F8F9FA"/>
        <w:spacing w:before="240" w:after="120"/>
        <w:ind w:firstLine="709"/>
        <w:jc w:val="both"/>
        <w:rPr>
          <w:rFonts w:ascii="Times New Roman" w:hAnsi="Times New Roman" w:cs="Times New Roman"/>
          <w:sz w:val="24"/>
          <w:szCs w:val="24"/>
        </w:rPr>
      </w:pPr>
      <w:r w:rsidRPr="006D498F">
        <w:rPr>
          <w:rFonts w:ascii="Times New Roman" w:hAnsi="Times New Roman" w:cs="Times New Roman"/>
          <w:b/>
          <w:color w:val="212121"/>
          <w:sz w:val="24"/>
          <w:szCs w:val="24"/>
          <w:lang w:val="en"/>
        </w:rPr>
        <w:t>Keywords:</w:t>
      </w:r>
      <w:r w:rsidRPr="006D498F">
        <w:rPr>
          <w:rFonts w:ascii="Times New Roman" w:hAnsi="Times New Roman" w:cs="Times New Roman"/>
          <w:color w:val="212121"/>
          <w:sz w:val="24"/>
          <w:szCs w:val="24"/>
          <w:lang w:val="en"/>
        </w:rPr>
        <w:t xml:space="preserve"> </w:t>
      </w:r>
      <w:r w:rsidRPr="00384C95">
        <w:rPr>
          <w:rFonts w:ascii="Times New Roman" w:hAnsi="Times New Roman" w:cs="Times New Roman"/>
          <w:sz w:val="24"/>
          <w:szCs w:val="24"/>
          <w:lang w:val="en"/>
        </w:rPr>
        <w:t>Environment; Environmental policies; Natural resources; Natural Protected Areas; Flora; Wildli</w:t>
      </w:r>
      <w:r w:rsidR="00384C95" w:rsidRPr="00384C95">
        <w:rPr>
          <w:rFonts w:ascii="Times New Roman" w:hAnsi="Times New Roman" w:cs="Times New Roman"/>
          <w:sz w:val="24"/>
          <w:szCs w:val="24"/>
          <w:lang w:val="en"/>
        </w:rPr>
        <w:t>fe; Aquaculture; Pets; Hunting.</w:t>
      </w:r>
    </w:p>
    <w:p w:rsidR="00A40AB8" w:rsidRPr="00384C95" w:rsidRDefault="00A40AB8"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sz w:val="24"/>
          <w:szCs w:val="24"/>
          <w:lang w:val="en" w:eastAsia="es-ES"/>
        </w:rPr>
      </w:pPr>
    </w:p>
    <w:p w:rsidR="00AE231F" w:rsidRDefault="00AE231F" w:rsidP="008835A0">
      <w:pPr>
        <w:widowControl w:val="0"/>
        <w:tabs>
          <w:tab w:val="center" w:pos="4252"/>
        </w:tabs>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Abreviaturas:</w:t>
      </w:r>
      <w:r w:rsidR="008835A0">
        <w:rPr>
          <w:rFonts w:ascii="Times New Roman" w:hAnsi="Times New Roman"/>
          <w:b/>
          <w:szCs w:val="24"/>
        </w:rPr>
        <w:tab/>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AA.LL.</w:t>
      </w:r>
      <w:r>
        <w:rPr>
          <w:rFonts w:ascii="Times New Roman" w:hAnsi="Times New Roman"/>
          <w:szCs w:val="24"/>
        </w:rPr>
        <w:tab/>
        <w:t>Administraciones Locales.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AGE</w:t>
      </w:r>
      <w:r>
        <w:rPr>
          <w:rFonts w:ascii="Times New Roman" w:hAnsi="Times New Roman"/>
          <w:caps/>
          <w:szCs w:val="24"/>
        </w:rPr>
        <w:tab/>
      </w:r>
      <w:r>
        <w:rPr>
          <w:rFonts w:ascii="Times New Roman" w:hAnsi="Times New Roman"/>
          <w:szCs w:val="24"/>
        </w:rPr>
        <w:t>Administración General del Estado.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AA.PP.</w:t>
      </w:r>
      <w:r>
        <w:rPr>
          <w:rFonts w:ascii="Times New Roman" w:hAnsi="Times New Roman"/>
          <w:szCs w:val="24"/>
        </w:rPr>
        <w:tab/>
        <w:t>Administraciones Públicas.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Art.</w:t>
      </w:r>
      <w:r>
        <w:rPr>
          <w:rFonts w:ascii="Times New Roman" w:hAnsi="Times New Roman"/>
          <w:szCs w:val="24"/>
        </w:rPr>
        <w:tab/>
        <w:t>Artículo.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AOP </w:t>
      </w:r>
      <w:r>
        <w:rPr>
          <w:rFonts w:ascii="Times New Roman" w:hAnsi="Times New Roman"/>
          <w:szCs w:val="24"/>
        </w:rPr>
        <w:tab/>
        <w:t>Asociaciones de Organizaciones de Productos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boe</w:t>
      </w:r>
      <w:r>
        <w:rPr>
          <w:rFonts w:ascii="Times New Roman" w:hAnsi="Times New Roman"/>
          <w:caps/>
          <w:szCs w:val="24"/>
        </w:rPr>
        <w:tab/>
      </w:r>
      <w:r>
        <w:rPr>
          <w:rFonts w:ascii="Times New Roman" w:hAnsi="Times New Roman"/>
          <w:szCs w:val="24"/>
        </w:rPr>
        <w:t>Boletín Oficial del Estado.</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CC.AA.</w:t>
      </w:r>
      <w:r>
        <w:rPr>
          <w:rFonts w:ascii="Times New Roman" w:hAnsi="Times New Roman"/>
          <w:szCs w:val="24"/>
        </w:rPr>
        <w:tab/>
        <w:t>Comunidades Autónomas.</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Comisión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Constitución Española.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CNAE</w:t>
      </w:r>
      <w:r>
        <w:rPr>
          <w:rFonts w:ascii="Times New Roman" w:hAnsi="Times New Roman"/>
          <w:szCs w:val="24"/>
        </w:rPr>
        <w:tab/>
        <w:t>Clasificación Nacional de Actividades Económicas.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Disp.</w:t>
      </w:r>
      <w:r>
        <w:rPr>
          <w:rFonts w:ascii="Times New Roman" w:hAnsi="Times New Roman"/>
          <w:szCs w:val="24"/>
        </w:rPr>
        <w:tab/>
        <w:t>Disposición.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ea</w:t>
      </w:r>
      <w:r>
        <w:rPr>
          <w:rFonts w:ascii="Times New Roman" w:hAnsi="Times New Roman"/>
          <w:szCs w:val="24"/>
        </w:rPr>
        <w:tab/>
        <w:t>Estatuto de Autonomía.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FAMCP</w:t>
      </w:r>
      <w:r>
        <w:rPr>
          <w:rFonts w:ascii="Times New Roman" w:hAnsi="Times New Roman"/>
          <w:szCs w:val="24"/>
        </w:rPr>
        <w:tab/>
        <w:t>Federación Aragonesa de Municipios, Comarcas y Provincias.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FEAGA</w:t>
      </w:r>
      <w:r>
        <w:rPr>
          <w:rFonts w:ascii="Times New Roman" w:hAnsi="Times New Roman"/>
          <w:szCs w:val="24"/>
        </w:rPr>
        <w:tab/>
        <w:t>Fondo Europeo Agrícola de Garantía.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FEMP</w:t>
      </w:r>
      <w:r>
        <w:rPr>
          <w:rFonts w:ascii="Times New Roman" w:hAnsi="Times New Roman"/>
          <w:szCs w:val="24"/>
        </w:rPr>
        <w:tab/>
        <w:t>Fondo Europeo Marítimo y de Pesca.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FJ</w:t>
      </w:r>
      <w:r>
        <w:rPr>
          <w:rFonts w:ascii="Times New Roman" w:hAnsi="Times New Roman"/>
          <w:szCs w:val="24"/>
        </w:rPr>
        <w:tab/>
        <w:t>Fundamento Jurídico.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proofErr w:type="spellStart"/>
      <w:r>
        <w:rPr>
          <w:rFonts w:ascii="Times New Roman" w:hAnsi="Times New Roman"/>
          <w:szCs w:val="24"/>
        </w:rPr>
        <w:t>I+D+i</w:t>
      </w:r>
      <w:proofErr w:type="spellEnd"/>
      <w:r>
        <w:rPr>
          <w:rFonts w:ascii="Times New Roman" w:hAnsi="Times New Roman"/>
          <w:szCs w:val="24"/>
        </w:rPr>
        <w:tab/>
        <w:t>Investigación, Desarrollo e innovación.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LIC</w:t>
      </w:r>
      <w:r>
        <w:rPr>
          <w:rFonts w:ascii="Times New Roman" w:hAnsi="Times New Roman"/>
          <w:szCs w:val="24"/>
        </w:rPr>
        <w:tab/>
        <w:t>Lugares de Interés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LO</w:t>
      </w:r>
      <w:r>
        <w:rPr>
          <w:rFonts w:ascii="Times New Roman" w:hAnsi="Times New Roman"/>
          <w:caps/>
          <w:szCs w:val="24"/>
        </w:rPr>
        <w:tab/>
      </w:r>
      <w:r>
        <w:rPr>
          <w:rFonts w:ascii="Times New Roman" w:hAnsi="Times New Roman"/>
          <w:szCs w:val="24"/>
        </w:rPr>
        <w:t>Ley Orgánica.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Nº</w:t>
      </w:r>
      <w:r>
        <w:rPr>
          <w:rFonts w:ascii="Times New Roman" w:hAnsi="Times New Roman"/>
          <w:szCs w:val="24"/>
        </w:rPr>
        <w:tab/>
        <w:t>Número.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OCM</w:t>
      </w:r>
      <w:r>
        <w:rPr>
          <w:rFonts w:ascii="Times New Roman" w:hAnsi="Times New Roman"/>
          <w:szCs w:val="24"/>
        </w:rPr>
        <w:tab/>
        <w:t>Organización Común de Mercados.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OIP</w:t>
      </w:r>
      <w:r>
        <w:rPr>
          <w:rFonts w:ascii="Times New Roman" w:hAnsi="Times New Roman"/>
          <w:szCs w:val="24"/>
        </w:rPr>
        <w:tab/>
        <w:t>Organizaciones Interprofesionales del Sector Pesquero.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OM</w:t>
      </w:r>
      <w:r>
        <w:rPr>
          <w:rFonts w:ascii="Times New Roman" w:hAnsi="Times New Roman"/>
          <w:szCs w:val="24"/>
        </w:rPr>
        <w:tab/>
        <w:t>Orden Ministerial.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OPP</w:t>
      </w:r>
      <w:r>
        <w:rPr>
          <w:rFonts w:ascii="Times New Roman" w:hAnsi="Times New Roman"/>
          <w:szCs w:val="24"/>
        </w:rPr>
        <w:tab/>
        <w:t>Organización de Productores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w:t>
      </w:r>
      <w:r>
        <w:rPr>
          <w:rFonts w:ascii="Times New Roman" w:hAnsi="Times New Roman"/>
          <w:szCs w:val="24"/>
        </w:rPr>
        <w:tab/>
        <w:t>Política Agraria Común.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PACAAAPP</w:t>
      </w:r>
      <w:r>
        <w:rPr>
          <w:rFonts w:ascii="Times New Roman" w:hAnsi="Times New Roman"/>
          <w:szCs w:val="24"/>
        </w:rPr>
        <w:tab/>
        <w:t>Política Agraria Común para las Administraciones Pú</w:t>
      </w:r>
      <w:r w:rsidR="008835A0">
        <w:rPr>
          <w:rFonts w:ascii="Times New Roman" w:hAnsi="Times New Roman"/>
          <w:szCs w:val="24"/>
        </w:rPr>
        <w:t>b</w:t>
      </w:r>
      <w:r>
        <w:rPr>
          <w:rFonts w:ascii="Times New Roman" w:hAnsi="Times New Roman"/>
          <w:szCs w:val="24"/>
        </w:rPr>
        <w:t>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PPYC</w:t>
      </w:r>
      <w:r>
        <w:rPr>
          <w:rFonts w:ascii="Times New Roman" w:hAnsi="Times New Roman"/>
          <w:szCs w:val="24"/>
        </w:rPr>
        <w:tab/>
        <w:t>Planes de Producción y Comercialización.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PRUG</w:t>
      </w:r>
      <w:r>
        <w:rPr>
          <w:rFonts w:ascii="Times New Roman" w:hAnsi="Times New Roman"/>
          <w:szCs w:val="24"/>
        </w:rPr>
        <w:tab/>
        <w:t>Plan Rector de Uso y Gestión.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w:t>
      </w:r>
      <w:r>
        <w:rPr>
          <w:rFonts w:ascii="Times New Roman" w:hAnsi="Times New Roman"/>
          <w:szCs w:val="24"/>
        </w:rPr>
        <w:tab/>
        <w:t>Real Decreto.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RDC</w:t>
      </w:r>
      <w:r>
        <w:rPr>
          <w:rFonts w:ascii="Times New Roman" w:hAnsi="Times New Roman"/>
          <w:szCs w:val="24"/>
        </w:rPr>
        <w:tab/>
        <w:t>Reglamento</w:t>
      </w:r>
      <w:r w:rsidR="008835A0">
        <w:rPr>
          <w:rFonts w:ascii="Times New Roman" w:hAnsi="Times New Roman"/>
          <w:szCs w:val="24"/>
        </w:rPr>
        <w:t xml:space="preserve"> </w:t>
      </w:r>
      <w:r>
        <w:rPr>
          <w:rFonts w:ascii="Times New Roman" w:hAnsi="Times New Roman"/>
          <w:szCs w:val="24"/>
        </w:rPr>
        <w:t>del Consejo de Desarrollo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RD-Ley</w:t>
      </w:r>
      <w:r>
        <w:rPr>
          <w:rFonts w:ascii="Times New Roman" w:hAnsi="Times New Roman"/>
          <w:szCs w:val="24"/>
        </w:rPr>
        <w:tab/>
        <w:t>Real Decreto-Ley.</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w:t>
      </w:r>
      <w:r>
        <w:rPr>
          <w:rFonts w:ascii="Times New Roman" w:hAnsi="Times New Roman"/>
          <w:szCs w:val="24"/>
        </w:rPr>
        <w:tab/>
        <w:t>Sentencia.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SIE</w:t>
      </w:r>
      <w:r>
        <w:rPr>
          <w:rFonts w:ascii="Times New Roman" w:hAnsi="Times New Roman"/>
          <w:szCs w:val="24"/>
        </w:rPr>
        <w:tab/>
        <w:t>Superficies de In</w:t>
      </w:r>
      <w:r w:rsidR="008835A0">
        <w:rPr>
          <w:rFonts w:ascii="Times New Roman" w:hAnsi="Times New Roman"/>
          <w:szCs w:val="24"/>
        </w:rPr>
        <w:t>t</w:t>
      </w:r>
      <w:r>
        <w:rPr>
          <w:rFonts w:ascii="Times New Roman" w:hAnsi="Times New Roman"/>
          <w:szCs w:val="24"/>
        </w:rPr>
        <w:t>erés Ecológico.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stc</w:t>
      </w:r>
      <w:r>
        <w:rPr>
          <w:rFonts w:ascii="Times New Roman" w:hAnsi="Times New Roman"/>
          <w:caps/>
          <w:szCs w:val="24"/>
        </w:rPr>
        <w:tab/>
      </w:r>
      <w:r>
        <w:rPr>
          <w:rFonts w:ascii="Times New Roman" w:hAnsi="Times New Roman"/>
          <w:szCs w:val="24"/>
        </w:rPr>
        <w:t>Sentencia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SSTC</w:t>
      </w:r>
      <w:r>
        <w:rPr>
          <w:rFonts w:ascii="Times New Roman" w:hAnsi="Times New Roman"/>
          <w:szCs w:val="24"/>
        </w:rPr>
        <w:tab/>
        <w:t>Sentencias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sts</w:t>
      </w:r>
      <w:r>
        <w:rPr>
          <w:rFonts w:ascii="Times New Roman" w:hAnsi="Times New Roman"/>
          <w:caps/>
          <w:szCs w:val="24"/>
        </w:rPr>
        <w:tab/>
      </w:r>
      <w:r>
        <w:rPr>
          <w:rFonts w:ascii="Times New Roman" w:hAnsi="Times New Roman"/>
          <w:szCs w:val="24"/>
        </w:rPr>
        <w:t>Sentencia del Tribunal Supremo.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STCE</w:t>
      </w:r>
      <w:r>
        <w:rPr>
          <w:rFonts w:ascii="Times New Roman" w:hAnsi="Times New Roman"/>
          <w:szCs w:val="24"/>
        </w:rPr>
        <w:tab/>
        <w:t xml:space="preserve">Sentencia del Tribunal de Cuentas Europeo. </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TUR</w:t>
      </w:r>
      <w:r>
        <w:rPr>
          <w:rFonts w:ascii="Times New Roman" w:hAnsi="Times New Roman"/>
          <w:szCs w:val="24"/>
        </w:rPr>
        <w:tab/>
        <w:t>Tarifas de último recurso.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UE</w:t>
      </w:r>
      <w:r>
        <w:rPr>
          <w:rFonts w:ascii="Times New Roman" w:hAnsi="Times New Roman"/>
          <w:szCs w:val="24"/>
        </w:rPr>
        <w:tab/>
        <w:t>Unión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lastRenderedPageBreak/>
        <w:t>ZEC</w:t>
      </w:r>
      <w:r>
        <w:rPr>
          <w:rFonts w:ascii="Times New Roman" w:hAnsi="Times New Roman"/>
          <w:szCs w:val="24"/>
        </w:rPr>
        <w:tab/>
        <w:t>Zona de Especial Conservación.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ZEPA</w:t>
      </w:r>
      <w:r>
        <w:rPr>
          <w:rFonts w:ascii="Times New Roman" w:hAnsi="Times New Roman"/>
          <w:szCs w:val="24"/>
        </w:rPr>
        <w:tab/>
        <w:t>Zona de Especial para protección para las aves.</w:t>
      </w:r>
    </w:p>
    <w:p w:rsidR="00AE231F" w:rsidRDefault="00AE231F" w:rsidP="00AE231F">
      <w:pPr>
        <w:pStyle w:val="Prrafodelista"/>
        <w:spacing w:line="240" w:lineRule="auto"/>
        <w:ind w:left="0" w:firstLine="0"/>
        <w:rPr>
          <w:rFonts w:ascii="Times New Roman" w:hAnsi="Times New Roman"/>
          <w:b/>
          <w:szCs w:val="24"/>
        </w:rPr>
      </w:pPr>
    </w:p>
    <w:p w:rsidR="00AE231F" w:rsidRPr="00350E68" w:rsidRDefault="00AE231F" w:rsidP="00AE231F">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b/>
          <w:sz w:val="24"/>
          <w:szCs w:val="24"/>
          <w:u w:val="single"/>
        </w:rPr>
        <w:t>SUMARIO:</w:t>
      </w:r>
      <w:r w:rsidRPr="00350E68">
        <w:rPr>
          <w:rFonts w:ascii="Times New Roman" w:hAnsi="Times New Roman" w:cs="Times New Roman"/>
          <w:b/>
          <w:sz w:val="24"/>
          <w:szCs w:val="24"/>
        </w:rPr>
        <w:t xml:space="preserve"> 1. INNOVACIONES NORMATIVAS.  1.1. UE, NORMAS Y OTRAS ACCIONES.</w:t>
      </w:r>
      <w:r w:rsidRPr="00350E68">
        <w:rPr>
          <w:rFonts w:ascii="Times New Roman" w:hAnsi="Times New Roman" w:cs="Times New Roman"/>
          <w:sz w:val="24"/>
          <w:szCs w:val="24"/>
        </w:rPr>
        <w:t xml:space="preserve">  </w:t>
      </w:r>
      <w:r w:rsidRPr="00350E68">
        <w:rPr>
          <w:rFonts w:ascii="Times New Roman" w:hAnsi="Times New Roman" w:cs="Times New Roman"/>
          <w:b/>
          <w:sz w:val="24"/>
          <w:szCs w:val="24"/>
        </w:rPr>
        <w:t>1.2. A</w:t>
      </w:r>
      <w:r w:rsidR="0096589F">
        <w:rPr>
          <w:rFonts w:ascii="Times New Roman" w:hAnsi="Times New Roman" w:cs="Times New Roman"/>
          <w:b/>
          <w:sz w:val="24"/>
          <w:szCs w:val="24"/>
        </w:rPr>
        <w:t xml:space="preserve">DMINISTRACIÓN </w:t>
      </w:r>
      <w:r w:rsidRPr="00350E68">
        <w:rPr>
          <w:rFonts w:ascii="Times New Roman" w:hAnsi="Times New Roman" w:cs="Times New Roman"/>
          <w:b/>
          <w:sz w:val="24"/>
          <w:szCs w:val="24"/>
        </w:rPr>
        <w:t>GE</w:t>
      </w:r>
      <w:r w:rsidR="0096589F">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1.2.1. Leyes y normas con rango de Ley. 1.2.2. Reglamentos. 1.2.3. Otras Disposiciones. </w:t>
      </w:r>
      <w:r w:rsidRPr="00350E68">
        <w:rPr>
          <w:rFonts w:ascii="Times New Roman" w:hAnsi="Times New Roman" w:cs="Times New Roman"/>
          <w:b/>
          <w:sz w:val="24"/>
          <w:szCs w:val="24"/>
        </w:rPr>
        <w:t>1.3. COMUNIDADES AUTÓNOMAS.</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1.3.1. Leyes y normas con rango de Ley, Reglamentos y otras Disposiciones. </w:t>
      </w:r>
      <w:r w:rsidRPr="00350E68">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350E68">
        <w:rPr>
          <w:rFonts w:ascii="Times New Roman" w:hAnsi="Times New Roman" w:cs="Times New Roman"/>
          <w:b/>
          <w:sz w:val="24"/>
          <w:szCs w:val="24"/>
        </w:rPr>
        <w:t xml:space="preserve">2. NOVEDADES JURISPRUDENCIALES. </w:t>
      </w:r>
      <w:r w:rsidRPr="00350E68">
        <w:rPr>
          <w:rFonts w:ascii="Times New Roman" w:hAnsi="Times New Roman" w:cs="Times New Roman"/>
          <w:sz w:val="24"/>
          <w:szCs w:val="24"/>
        </w:rPr>
        <w:t>2.1. TRIBUNAL DE LA UE Y OTROS INTER</w:t>
      </w:r>
      <w:r w:rsidR="008A0F64">
        <w:rPr>
          <w:rFonts w:ascii="Times New Roman" w:hAnsi="Times New Roman" w:cs="Times New Roman"/>
          <w:sz w:val="24"/>
          <w:szCs w:val="24"/>
        </w:rPr>
        <w:t>N</w:t>
      </w:r>
      <w:r w:rsidRPr="00350E68">
        <w:rPr>
          <w:rFonts w:ascii="Times New Roman" w:hAnsi="Times New Roman" w:cs="Times New Roman"/>
          <w:sz w:val="24"/>
          <w:szCs w:val="24"/>
        </w:rPr>
        <w:t xml:space="preserve">ACIONALES. 2.2. TRIBUNAL CONSTITUCIONAL. 2.3. TRIBUNAL SUPREMO. 2.4. AUDIENCIA NACIONAL. 2.5. TRIBUNALES SUPERIORES DE JUSTICIA. </w:t>
      </w:r>
      <w:r w:rsidRPr="00350E68">
        <w:rPr>
          <w:rFonts w:ascii="Times New Roman" w:hAnsi="Times New Roman" w:cs="Times New Roman"/>
          <w:b/>
          <w:sz w:val="24"/>
          <w:szCs w:val="24"/>
        </w:rPr>
        <w:t xml:space="preserve">3. REFERENCIAS BIBLIOGRÁFICAS.  </w:t>
      </w:r>
    </w:p>
    <w:p w:rsidR="00A40AB8" w:rsidRPr="00D322E6" w:rsidRDefault="00A40AB8" w:rsidP="00D322E6">
      <w:pPr>
        <w:spacing w:before="240" w:after="120" w:line="240" w:lineRule="auto"/>
        <w:ind w:firstLine="709"/>
        <w:jc w:val="both"/>
        <w:rPr>
          <w:rFonts w:ascii="Times New Roman" w:hAnsi="Times New Roman" w:cs="Times New Roman"/>
          <w:b/>
          <w:sz w:val="24"/>
          <w:szCs w:val="24"/>
        </w:rPr>
      </w:pPr>
    </w:p>
    <w:p w:rsidR="00AE231F" w:rsidRPr="00A40AB8" w:rsidRDefault="00AE231F" w:rsidP="00AE5D79">
      <w:pPr>
        <w:pStyle w:val="Prrafodelista"/>
        <w:numPr>
          <w:ilvl w:val="0"/>
          <w:numId w:val="1"/>
        </w:numPr>
        <w:spacing w:before="240" w:after="120" w:line="240" w:lineRule="auto"/>
        <w:rPr>
          <w:rFonts w:ascii="Times New Roman" w:hAnsi="Times New Roman" w:cs="Times New Roman"/>
          <w:b/>
          <w:sz w:val="24"/>
          <w:szCs w:val="24"/>
        </w:rPr>
      </w:pPr>
      <w:r w:rsidRPr="00A40AB8">
        <w:rPr>
          <w:rFonts w:ascii="Times New Roman" w:hAnsi="Times New Roman" w:cs="Times New Roman"/>
          <w:b/>
          <w:sz w:val="24"/>
          <w:szCs w:val="24"/>
        </w:rPr>
        <w:t xml:space="preserve">INNOVACIONES NORMATIVAS.  </w:t>
      </w:r>
    </w:p>
    <w:p w:rsidR="00090D3C" w:rsidRDefault="00AE231F" w:rsidP="00090D3C">
      <w:pPr>
        <w:pStyle w:val="Sinespaciado"/>
        <w:spacing w:before="240" w:after="120"/>
        <w:ind w:firstLine="709"/>
        <w:jc w:val="both"/>
        <w:rPr>
          <w:rFonts w:ascii="Times New Roman" w:hAnsi="Times New Roman" w:cs="Times New Roman"/>
          <w:b/>
          <w:sz w:val="24"/>
          <w:szCs w:val="24"/>
        </w:rPr>
      </w:pPr>
      <w:r w:rsidRPr="00D322E6">
        <w:rPr>
          <w:rFonts w:ascii="Times New Roman" w:hAnsi="Times New Roman" w:cs="Times New Roman"/>
          <w:b/>
          <w:sz w:val="24"/>
          <w:szCs w:val="24"/>
        </w:rPr>
        <w:t>1.1. UE, NORMAS Y OTRAS ACCIONES.</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7C2E40" w:rsidRPr="007C2E40">
        <w:rPr>
          <w:rFonts w:ascii="Times New Roman" w:hAnsi="Times New Roman" w:cs="Times New Roman"/>
          <w:sz w:val="24"/>
          <w:szCs w:val="24"/>
        </w:rPr>
        <w:t xml:space="preserve">Decisión de Ejecución (UE) 2020/659 de la Comisión de 15 de mayo de 2020 sobre </w:t>
      </w:r>
      <w:r w:rsidR="007C2E40" w:rsidRPr="00035F0F">
        <w:rPr>
          <w:rFonts w:ascii="Times New Roman" w:hAnsi="Times New Roman" w:cs="Times New Roman"/>
          <w:sz w:val="24"/>
          <w:szCs w:val="24"/>
          <w:u w:val="single"/>
        </w:rPr>
        <w:t>la norma armonizada relativa a la documentación técnica necesaria para evaluar los materiales, componentes y aparatos eléctricos y electrónicos</w:t>
      </w:r>
      <w:r w:rsidR="007C2E40" w:rsidRPr="007C2E40">
        <w:rPr>
          <w:rFonts w:ascii="Times New Roman" w:hAnsi="Times New Roman" w:cs="Times New Roman"/>
          <w:sz w:val="24"/>
          <w:szCs w:val="24"/>
        </w:rPr>
        <w:t xml:space="preserve">, elaborada en apoyo de la Directiva 2011/65/UE del Parlamento Europeo y del Consejo. DOUE 18/05/202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7C2E40" w:rsidRPr="007C2E40">
        <w:rPr>
          <w:rFonts w:ascii="Times New Roman" w:hAnsi="Times New Roman" w:cs="Times New Roman"/>
          <w:sz w:val="24"/>
          <w:szCs w:val="24"/>
        </w:rPr>
        <w:t xml:space="preserve">Decisión de Ejecución (UE) 2020/669 de la Comisión de 18 de mayo de 2020 por la que se modifica la Decisión de Ejecución 2013/801/UE, en lo que se refiere a la </w:t>
      </w:r>
      <w:r w:rsidR="007C2E40" w:rsidRPr="00035F0F">
        <w:rPr>
          <w:rFonts w:ascii="Times New Roman" w:hAnsi="Times New Roman" w:cs="Times New Roman"/>
          <w:sz w:val="24"/>
          <w:szCs w:val="24"/>
          <w:u w:val="single"/>
        </w:rPr>
        <w:t>atribución a la Agencia Ejecutiva de Innovación y Redes de la ejecución del Fondo de Innovación</w:t>
      </w:r>
      <w:r w:rsidR="007C2E40" w:rsidRPr="007C2E40">
        <w:rPr>
          <w:rFonts w:ascii="Times New Roman" w:hAnsi="Times New Roman" w:cs="Times New Roman"/>
          <w:sz w:val="24"/>
          <w:szCs w:val="24"/>
        </w:rPr>
        <w:t xml:space="preserve">. DOUE 19/05/2020.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7C2E40" w:rsidRPr="007C2E40">
        <w:rPr>
          <w:rFonts w:ascii="Times New Roman" w:hAnsi="Times New Roman" w:cs="Times New Roman"/>
          <w:sz w:val="24"/>
          <w:szCs w:val="24"/>
        </w:rPr>
        <w:t xml:space="preserve">Decisión de Ejecución (UE) 2020/728 de la Comisión de 29 de mayo de 2020 relativa a la </w:t>
      </w:r>
      <w:r w:rsidR="007C2E40" w:rsidRPr="00035F0F">
        <w:rPr>
          <w:rFonts w:ascii="Times New Roman" w:hAnsi="Times New Roman" w:cs="Times New Roman"/>
          <w:sz w:val="24"/>
          <w:szCs w:val="24"/>
          <w:u w:val="single"/>
        </w:rPr>
        <w:t xml:space="preserve">aprobación de la función de generador eficiente utilizada en </w:t>
      </w:r>
      <w:proofErr w:type="spellStart"/>
      <w:r w:rsidR="007C2E40" w:rsidRPr="00035F0F">
        <w:rPr>
          <w:rFonts w:ascii="Times New Roman" w:hAnsi="Times New Roman" w:cs="Times New Roman"/>
          <w:sz w:val="24"/>
          <w:szCs w:val="24"/>
          <w:u w:val="single"/>
        </w:rPr>
        <w:t>motogeneradores</w:t>
      </w:r>
      <w:proofErr w:type="spellEnd"/>
      <w:r w:rsidR="007C2E40" w:rsidRPr="00035F0F">
        <w:rPr>
          <w:rFonts w:ascii="Times New Roman" w:hAnsi="Times New Roman" w:cs="Times New Roman"/>
          <w:sz w:val="24"/>
          <w:szCs w:val="24"/>
          <w:u w:val="single"/>
        </w:rPr>
        <w:t xml:space="preserve"> de 12 voltios destinados a determinados turismos y vehículos comerciales ligeros como tecnología innovadora</w:t>
      </w:r>
      <w:r w:rsidR="007C2E40" w:rsidRPr="007C2E40">
        <w:rPr>
          <w:rFonts w:ascii="Times New Roman" w:hAnsi="Times New Roman" w:cs="Times New Roman"/>
          <w:sz w:val="24"/>
          <w:szCs w:val="24"/>
        </w:rPr>
        <w:t xml:space="preserve"> de conformidad con el Reglamento (UE) 2019/631 del Parlamento Europeo y del Consejo. DOUE 02/06/2020.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7C2E40" w:rsidRPr="007C2E40">
        <w:rPr>
          <w:rFonts w:ascii="Times New Roman" w:hAnsi="Times New Roman" w:cs="Times New Roman"/>
          <w:sz w:val="24"/>
          <w:szCs w:val="24"/>
        </w:rPr>
        <w:t xml:space="preserve">Reglamento (UE) 2020/740 del Parlamento Europeo y del Consejo de 25 de mayo de 2020 relativo al </w:t>
      </w:r>
      <w:r w:rsidR="007C2E40" w:rsidRPr="00035F0F">
        <w:rPr>
          <w:rFonts w:ascii="Times New Roman" w:hAnsi="Times New Roman" w:cs="Times New Roman"/>
          <w:sz w:val="24"/>
          <w:szCs w:val="24"/>
          <w:u w:val="single"/>
        </w:rPr>
        <w:t>etiquetado de los neumáticos en relación con la eficiencia en términos de consumo de carburante y otros parámetros</w:t>
      </w:r>
      <w:r w:rsidR="007C2E40" w:rsidRPr="007C2E40">
        <w:rPr>
          <w:rFonts w:ascii="Times New Roman" w:hAnsi="Times New Roman" w:cs="Times New Roman"/>
          <w:sz w:val="24"/>
          <w:szCs w:val="24"/>
        </w:rPr>
        <w:t xml:space="preserve">, por el que se modifica el Reglamento (UE) 2017/1369 y </w:t>
      </w:r>
      <w:r w:rsidR="007922DA">
        <w:rPr>
          <w:rFonts w:ascii="Times New Roman" w:hAnsi="Times New Roman" w:cs="Times New Roman"/>
          <w:sz w:val="24"/>
          <w:szCs w:val="24"/>
        </w:rPr>
        <w:t>se deroga el Reglamento (CE) n.º</w:t>
      </w:r>
      <w:r w:rsidR="007C2E40" w:rsidRPr="007C2E40">
        <w:rPr>
          <w:rFonts w:ascii="Times New Roman" w:hAnsi="Times New Roman" w:cs="Times New Roman"/>
          <w:sz w:val="24"/>
          <w:szCs w:val="24"/>
        </w:rPr>
        <w:t xml:space="preserve"> 1222/2009. DOUE 05/06/2020.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7C2E40" w:rsidRPr="007C2E40">
        <w:rPr>
          <w:rFonts w:ascii="Times New Roman" w:hAnsi="Times New Roman" w:cs="Times New Roman"/>
          <w:sz w:val="24"/>
          <w:szCs w:val="24"/>
        </w:rPr>
        <w:t xml:space="preserve">Reglamento (UE) 2020/741 del Parlamento Europeo y del Consejo de 25 de mayo de 2020 relativo a los </w:t>
      </w:r>
      <w:r w:rsidR="007C2E40" w:rsidRPr="00035F0F">
        <w:rPr>
          <w:rFonts w:ascii="Times New Roman" w:hAnsi="Times New Roman" w:cs="Times New Roman"/>
          <w:sz w:val="24"/>
          <w:szCs w:val="24"/>
          <w:u w:val="single"/>
        </w:rPr>
        <w:t>requisitos mínimos para la reutilización del agua</w:t>
      </w:r>
      <w:r w:rsidR="007C2E40" w:rsidRPr="007C2E40">
        <w:rPr>
          <w:rFonts w:ascii="Times New Roman" w:hAnsi="Times New Roman" w:cs="Times New Roman"/>
          <w:sz w:val="24"/>
          <w:szCs w:val="24"/>
        </w:rPr>
        <w:t xml:space="preserve"> (Texto pertinente a efectos del EEE) DOUE 05/06/2020.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7C2E40" w:rsidRPr="007C2E40">
        <w:rPr>
          <w:rFonts w:ascii="Times New Roman" w:hAnsi="Times New Roman" w:cs="Times New Roman"/>
          <w:sz w:val="24"/>
          <w:szCs w:val="24"/>
        </w:rPr>
        <w:t xml:space="preserve">Decisión de Ejecución (UE) 2020/759 de la Comisión de 8 de junio de 2020 por la que se modifica la Decisión de Ejecución (UE) 2016/588 para incorporar el uso de </w:t>
      </w:r>
      <w:r w:rsidR="007C2E40" w:rsidRPr="00035F0F">
        <w:rPr>
          <w:rFonts w:ascii="Times New Roman" w:hAnsi="Times New Roman" w:cs="Times New Roman"/>
          <w:sz w:val="24"/>
          <w:szCs w:val="24"/>
          <w:u w:val="single"/>
        </w:rPr>
        <w:t>alternadores eficientes de 12 voltios en turismos que pueden funcionar con determina</w:t>
      </w:r>
      <w:r w:rsidR="007922DA" w:rsidRPr="00035F0F">
        <w:rPr>
          <w:rFonts w:ascii="Times New Roman" w:hAnsi="Times New Roman" w:cs="Times New Roman"/>
          <w:sz w:val="24"/>
          <w:szCs w:val="24"/>
          <w:u w:val="single"/>
        </w:rPr>
        <w:t>dos combustibles alternativos</w:t>
      </w:r>
      <w:r w:rsidR="007922DA">
        <w:rPr>
          <w:rFonts w:ascii="Times New Roman" w:hAnsi="Times New Roman" w:cs="Times New Roman"/>
          <w:sz w:val="24"/>
          <w:szCs w:val="24"/>
        </w:rPr>
        <w:t xml:space="preserve"> (1</w:t>
      </w:r>
      <w:r w:rsidR="007C2E40" w:rsidRPr="007C2E40">
        <w:rPr>
          <w:rFonts w:ascii="Times New Roman" w:hAnsi="Times New Roman" w:cs="Times New Roman"/>
          <w:sz w:val="24"/>
          <w:szCs w:val="24"/>
        </w:rPr>
        <w:t xml:space="preserve">) DOUE 09/06/2020.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7C2E40" w:rsidRPr="007C2E40">
        <w:rPr>
          <w:rFonts w:ascii="Times New Roman" w:hAnsi="Times New Roman" w:cs="Times New Roman"/>
          <w:sz w:val="24"/>
          <w:szCs w:val="24"/>
        </w:rPr>
        <w:t xml:space="preserve">Decisión (PESC) 2020/755 del Consejo de 8 de junio de 2020 por la que se modifica la Decisión (PESC) 2016/2383 sobre el </w:t>
      </w:r>
      <w:r w:rsidR="007C2E40" w:rsidRPr="00035F0F">
        <w:rPr>
          <w:rFonts w:ascii="Times New Roman" w:hAnsi="Times New Roman" w:cs="Times New Roman"/>
          <w:sz w:val="24"/>
          <w:szCs w:val="24"/>
          <w:u w:val="single"/>
        </w:rPr>
        <w:t>apoyo de la Unión a las actividades del Organismo Internacional de Energía Atómica en los ámbitos de la seguridad nuclear y en el marco de la aplicación de la Estrategia de la UE contra la proliferación de armas de destrucción masiva.</w:t>
      </w:r>
      <w:r w:rsidR="007C2E40" w:rsidRPr="007C2E40">
        <w:rPr>
          <w:rFonts w:ascii="Times New Roman" w:hAnsi="Times New Roman" w:cs="Times New Roman"/>
          <w:sz w:val="24"/>
          <w:szCs w:val="24"/>
        </w:rPr>
        <w:t xml:space="preserve"> DOUE 09/06/2020.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7C2E40" w:rsidRPr="007C2E40">
        <w:rPr>
          <w:rFonts w:ascii="Times New Roman" w:hAnsi="Times New Roman" w:cs="Times New Roman"/>
          <w:sz w:val="24"/>
          <w:szCs w:val="24"/>
        </w:rPr>
        <w:t xml:space="preserve">Reglamento (UE) 2020/770 de la Comisión de 8 de junio de 2020 que modifica los anexos </w:t>
      </w:r>
      <w:r w:rsidR="007922DA">
        <w:rPr>
          <w:rFonts w:ascii="Times New Roman" w:hAnsi="Times New Roman" w:cs="Times New Roman"/>
          <w:sz w:val="24"/>
          <w:szCs w:val="24"/>
        </w:rPr>
        <w:t>II y III del Reglamento (CE) n.º</w:t>
      </w:r>
      <w:r w:rsidR="007C2E40" w:rsidRPr="007C2E40">
        <w:rPr>
          <w:rFonts w:ascii="Times New Roman" w:hAnsi="Times New Roman" w:cs="Times New Roman"/>
          <w:sz w:val="24"/>
          <w:szCs w:val="24"/>
        </w:rPr>
        <w:t xml:space="preserve"> 396/2005 del Parlamento Europeo y del Consejo por lo que respecta a los </w:t>
      </w:r>
      <w:r w:rsidR="007C2E40" w:rsidRPr="00035F0F">
        <w:rPr>
          <w:rFonts w:ascii="Times New Roman" w:hAnsi="Times New Roman" w:cs="Times New Roman"/>
          <w:sz w:val="24"/>
          <w:szCs w:val="24"/>
          <w:u w:val="single"/>
        </w:rPr>
        <w:t xml:space="preserve">límites máximos de residuos de </w:t>
      </w:r>
      <w:proofErr w:type="spellStart"/>
      <w:r w:rsidR="007C2E40" w:rsidRPr="00035F0F">
        <w:rPr>
          <w:rFonts w:ascii="Times New Roman" w:hAnsi="Times New Roman" w:cs="Times New Roman"/>
          <w:sz w:val="24"/>
          <w:szCs w:val="24"/>
          <w:u w:val="single"/>
        </w:rPr>
        <w:t>miclobutanilo</w:t>
      </w:r>
      <w:proofErr w:type="spellEnd"/>
      <w:r w:rsidR="007C2E40" w:rsidRPr="00035F0F">
        <w:rPr>
          <w:rFonts w:ascii="Times New Roman" w:hAnsi="Times New Roman" w:cs="Times New Roman"/>
          <w:sz w:val="24"/>
          <w:szCs w:val="24"/>
          <w:u w:val="single"/>
        </w:rPr>
        <w:t xml:space="preserve">, </w:t>
      </w:r>
      <w:proofErr w:type="spellStart"/>
      <w:r w:rsidR="007C2E40" w:rsidRPr="00035F0F">
        <w:rPr>
          <w:rFonts w:ascii="Times New Roman" w:hAnsi="Times New Roman" w:cs="Times New Roman"/>
          <w:sz w:val="24"/>
          <w:szCs w:val="24"/>
          <w:u w:val="single"/>
        </w:rPr>
        <w:t>napropamida</w:t>
      </w:r>
      <w:proofErr w:type="spellEnd"/>
      <w:r w:rsidR="007C2E40" w:rsidRPr="00035F0F">
        <w:rPr>
          <w:rFonts w:ascii="Times New Roman" w:hAnsi="Times New Roman" w:cs="Times New Roman"/>
          <w:sz w:val="24"/>
          <w:szCs w:val="24"/>
          <w:u w:val="single"/>
        </w:rPr>
        <w:t xml:space="preserve"> y </w:t>
      </w:r>
      <w:proofErr w:type="spellStart"/>
      <w:r w:rsidR="007C2E40" w:rsidRPr="00035F0F">
        <w:rPr>
          <w:rFonts w:ascii="Times New Roman" w:hAnsi="Times New Roman" w:cs="Times New Roman"/>
          <w:sz w:val="24"/>
          <w:szCs w:val="24"/>
          <w:u w:val="single"/>
        </w:rPr>
        <w:t>sintofeno</w:t>
      </w:r>
      <w:proofErr w:type="spellEnd"/>
      <w:r w:rsidR="007C2E40" w:rsidRPr="00035F0F">
        <w:rPr>
          <w:rFonts w:ascii="Times New Roman" w:hAnsi="Times New Roman" w:cs="Times New Roman"/>
          <w:sz w:val="24"/>
          <w:szCs w:val="24"/>
          <w:u w:val="single"/>
        </w:rPr>
        <w:t xml:space="preserve"> en determinados productos</w:t>
      </w:r>
      <w:r w:rsidR="007C2E40" w:rsidRPr="007C2E40">
        <w:rPr>
          <w:rFonts w:ascii="Times New Roman" w:hAnsi="Times New Roman" w:cs="Times New Roman"/>
          <w:sz w:val="24"/>
          <w:szCs w:val="24"/>
        </w:rPr>
        <w:t xml:space="preserve"> (Texto pertinente a efectos del EEE) DOUE 12/06/2020.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7C2E40" w:rsidRPr="007C2E40">
        <w:rPr>
          <w:rFonts w:ascii="Times New Roman" w:hAnsi="Times New Roman" w:cs="Times New Roman"/>
          <w:sz w:val="24"/>
          <w:szCs w:val="24"/>
        </w:rPr>
        <w:t xml:space="preserve">Reglamento (UE) 2020/771 de la Comisión de 11 de junio de 2020 por el que se modifican los anexos </w:t>
      </w:r>
      <w:r w:rsidR="007922DA">
        <w:rPr>
          <w:rFonts w:ascii="Times New Roman" w:hAnsi="Times New Roman" w:cs="Times New Roman"/>
          <w:sz w:val="24"/>
          <w:szCs w:val="24"/>
        </w:rPr>
        <w:t>II y III del Reglamento (CE) n.º</w:t>
      </w:r>
      <w:r w:rsidR="007C2E40" w:rsidRPr="007C2E40">
        <w:rPr>
          <w:rFonts w:ascii="Times New Roman" w:hAnsi="Times New Roman" w:cs="Times New Roman"/>
          <w:sz w:val="24"/>
          <w:szCs w:val="24"/>
        </w:rPr>
        <w:t xml:space="preserve"> 1333/2008 del Parlamento Europeo y del Consejo y el anexo </w:t>
      </w:r>
      <w:r w:rsidR="007922DA">
        <w:rPr>
          <w:rFonts w:ascii="Times New Roman" w:hAnsi="Times New Roman" w:cs="Times New Roman"/>
          <w:sz w:val="24"/>
          <w:szCs w:val="24"/>
        </w:rPr>
        <w:t>del Reglamento (UE) n.º</w:t>
      </w:r>
      <w:r w:rsidR="007C2E40" w:rsidRPr="007C2E40">
        <w:rPr>
          <w:rFonts w:ascii="Times New Roman" w:hAnsi="Times New Roman" w:cs="Times New Roman"/>
          <w:sz w:val="24"/>
          <w:szCs w:val="24"/>
        </w:rPr>
        <w:t xml:space="preserve"> 231/2012 de la Comisión en lo que concierne al </w:t>
      </w:r>
      <w:r w:rsidR="007C2E40" w:rsidRPr="00035F0F">
        <w:rPr>
          <w:rFonts w:ascii="Times New Roman" w:hAnsi="Times New Roman" w:cs="Times New Roman"/>
          <w:sz w:val="24"/>
          <w:szCs w:val="24"/>
          <w:u w:val="single"/>
        </w:rPr>
        <w:t xml:space="preserve">uso de </w:t>
      </w:r>
      <w:proofErr w:type="spellStart"/>
      <w:r w:rsidR="007C2E40" w:rsidRPr="00035F0F">
        <w:rPr>
          <w:rFonts w:ascii="Times New Roman" w:hAnsi="Times New Roman" w:cs="Times New Roman"/>
          <w:sz w:val="24"/>
          <w:szCs w:val="24"/>
          <w:u w:val="single"/>
        </w:rPr>
        <w:t>annato</w:t>
      </w:r>
      <w:proofErr w:type="spellEnd"/>
      <w:r w:rsidR="007C2E40" w:rsidRPr="00035F0F">
        <w:rPr>
          <w:rFonts w:ascii="Times New Roman" w:hAnsi="Times New Roman" w:cs="Times New Roman"/>
          <w:sz w:val="24"/>
          <w:szCs w:val="24"/>
          <w:u w:val="single"/>
        </w:rPr>
        <w:t xml:space="preserve">, </w:t>
      </w:r>
      <w:proofErr w:type="spellStart"/>
      <w:r w:rsidR="007C2E40" w:rsidRPr="00035F0F">
        <w:rPr>
          <w:rFonts w:ascii="Times New Roman" w:hAnsi="Times New Roman" w:cs="Times New Roman"/>
          <w:sz w:val="24"/>
          <w:szCs w:val="24"/>
          <w:u w:val="single"/>
        </w:rPr>
        <w:t>bixina</w:t>
      </w:r>
      <w:proofErr w:type="spellEnd"/>
      <w:r w:rsidR="007C2E40" w:rsidRPr="00035F0F">
        <w:rPr>
          <w:rFonts w:ascii="Times New Roman" w:hAnsi="Times New Roman" w:cs="Times New Roman"/>
          <w:sz w:val="24"/>
          <w:szCs w:val="24"/>
          <w:u w:val="single"/>
        </w:rPr>
        <w:t xml:space="preserve">, </w:t>
      </w:r>
      <w:proofErr w:type="spellStart"/>
      <w:r w:rsidR="007C2E40" w:rsidRPr="00035F0F">
        <w:rPr>
          <w:rFonts w:ascii="Times New Roman" w:hAnsi="Times New Roman" w:cs="Times New Roman"/>
          <w:sz w:val="24"/>
          <w:szCs w:val="24"/>
          <w:u w:val="single"/>
        </w:rPr>
        <w:t>norbixina</w:t>
      </w:r>
      <w:proofErr w:type="spellEnd"/>
      <w:r w:rsidR="007C2E40" w:rsidRPr="007C2E40">
        <w:rPr>
          <w:rFonts w:ascii="Times New Roman" w:hAnsi="Times New Roman" w:cs="Times New Roman"/>
          <w:sz w:val="24"/>
          <w:szCs w:val="24"/>
        </w:rPr>
        <w:t xml:space="preserve"> (E 160b) (Texto pertinente a efectos del EEE) DOUE 12/06/2020.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7C2E40" w:rsidRPr="007C2E40">
        <w:rPr>
          <w:rFonts w:ascii="Times New Roman" w:hAnsi="Times New Roman" w:cs="Times New Roman"/>
          <w:sz w:val="24"/>
          <w:szCs w:val="24"/>
        </w:rPr>
        <w:t xml:space="preserve">Decisión (UE) 2020/768 del Consejo de 9 de junio de 2020 por la que se modifica la Decisión (UE) 2016/915 del Consejo en lo que respecta al </w:t>
      </w:r>
      <w:r w:rsidR="007C2E40" w:rsidRPr="00035F0F">
        <w:rPr>
          <w:rFonts w:ascii="Times New Roman" w:hAnsi="Times New Roman" w:cs="Times New Roman"/>
          <w:sz w:val="24"/>
          <w:szCs w:val="24"/>
          <w:u w:val="single"/>
        </w:rPr>
        <w:t>período que debe tomarse como base de referencia para medir el crecimiento de las emisiones de CO2 en el contexto del CORSIA, con objeto de tener en cuenta la incidencia de la pandemia de COVID-19.</w:t>
      </w:r>
      <w:r w:rsidR="007C2E40" w:rsidRPr="007C2E40">
        <w:rPr>
          <w:rFonts w:ascii="Times New Roman" w:hAnsi="Times New Roman" w:cs="Times New Roman"/>
          <w:sz w:val="24"/>
          <w:szCs w:val="24"/>
        </w:rPr>
        <w:t xml:space="preserve"> DOUE 11/06/2020.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7C2E40" w:rsidRPr="007C2E40">
        <w:rPr>
          <w:rFonts w:ascii="Times New Roman" w:hAnsi="Times New Roman" w:cs="Times New Roman"/>
          <w:sz w:val="24"/>
          <w:szCs w:val="24"/>
        </w:rPr>
        <w:t xml:space="preserve">Reglamento (UE) 2020/785 de la Comisión de 9 de junio de 2020 que modifica los anexos </w:t>
      </w:r>
      <w:r w:rsidR="007922DA">
        <w:rPr>
          <w:rFonts w:ascii="Times New Roman" w:hAnsi="Times New Roman" w:cs="Times New Roman"/>
          <w:sz w:val="24"/>
          <w:szCs w:val="24"/>
        </w:rPr>
        <w:t>II y III del Reglamento (CE) n.º</w:t>
      </w:r>
      <w:r w:rsidR="007C2E40" w:rsidRPr="007C2E40">
        <w:rPr>
          <w:rFonts w:ascii="Times New Roman" w:hAnsi="Times New Roman" w:cs="Times New Roman"/>
          <w:sz w:val="24"/>
          <w:szCs w:val="24"/>
        </w:rPr>
        <w:t xml:space="preserve"> 396/2005 del Parlamento Europeo y del Consejo por lo que respecta a los </w:t>
      </w:r>
      <w:r w:rsidR="007C2E40" w:rsidRPr="00035F0F">
        <w:rPr>
          <w:rFonts w:ascii="Times New Roman" w:hAnsi="Times New Roman" w:cs="Times New Roman"/>
          <w:sz w:val="24"/>
          <w:szCs w:val="24"/>
          <w:u w:val="single"/>
        </w:rPr>
        <w:t xml:space="preserve">límites máximos de residuos de </w:t>
      </w:r>
      <w:proofErr w:type="spellStart"/>
      <w:r w:rsidR="007C2E40" w:rsidRPr="00035F0F">
        <w:rPr>
          <w:rFonts w:ascii="Times New Roman" w:hAnsi="Times New Roman" w:cs="Times New Roman"/>
          <w:sz w:val="24"/>
          <w:szCs w:val="24"/>
          <w:u w:val="single"/>
        </w:rPr>
        <w:t>cromafenozida</w:t>
      </w:r>
      <w:proofErr w:type="spellEnd"/>
      <w:r w:rsidR="007C2E40" w:rsidRPr="00035F0F">
        <w:rPr>
          <w:rFonts w:ascii="Times New Roman" w:hAnsi="Times New Roman" w:cs="Times New Roman"/>
          <w:sz w:val="24"/>
          <w:szCs w:val="24"/>
          <w:u w:val="single"/>
        </w:rPr>
        <w:t xml:space="preserve">, </w:t>
      </w:r>
      <w:proofErr w:type="spellStart"/>
      <w:r w:rsidR="007C2E40" w:rsidRPr="00035F0F">
        <w:rPr>
          <w:rFonts w:ascii="Times New Roman" w:hAnsi="Times New Roman" w:cs="Times New Roman"/>
          <w:sz w:val="24"/>
          <w:szCs w:val="24"/>
          <w:u w:val="single"/>
        </w:rPr>
        <w:t>fluomet</w:t>
      </w:r>
      <w:r w:rsidR="007922DA" w:rsidRPr="00035F0F">
        <w:rPr>
          <w:rFonts w:ascii="Times New Roman" w:hAnsi="Times New Roman" w:cs="Times New Roman"/>
          <w:sz w:val="24"/>
          <w:szCs w:val="24"/>
          <w:u w:val="single"/>
        </w:rPr>
        <w:t>urón</w:t>
      </w:r>
      <w:proofErr w:type="spellEnd"/>
      <w:r w:rsidR="007922DA" w:rsidRPr="00035F0F">
        <w:rPr>
          <w:rFonts w:ascii="Times New Roman" w:hAnsi="Times New Roman" w:cs="Times New Roman"/>
          <w:sz w:val="24"/>
          <w:szCs w:val="24"/>
          <w:u w:val="single"/>
        </w:rPr>
        <w:t xml:space="preserve">, </w:t>
      </w:r>
      <w:proofErr w:type="spellStart"/>
      <w:r w:rsidR="007922DA" w:rsidRPr="00035F0F">
        <w:rPr>
          <w:rFonts w:ascii="Times New Roman" w:hAnsi="Times New Roman" w:cs="Times New Roman"/>
          <w:sz w:val="24"/>
          <w:szCs w:val="24"/>
          <w:u w:val="single"/>
        </w:rPr>
        <w:t>pencicurón</w:t>
      </w:r>
      <w:proofErr w:type="spellEnd"/>
      <w:r w:rsidR="007922DA" w:rsidRPr="00035F0F">
        <w:rPr>
          <w:rFonts w:ascii="Times New Roman" w:hAnsi="Times New Roman" w:cs="Times New Roman"/>
          <w:sz w:val="24"/>
          <w:szCs w:val="24"/>
          <w:u w:val="single"/>
        </w:rPr>
        <w:t xml:space="preserve">, </w:t>
      </w:r>
      <w:proofErr w:type="spellStart"/>
      <w:r w:rsidR="007922DA" w:rsidRPr="00035F0F">
        <w:rPr>
          <w:rFonts w:ascii="Times New Roman" w:hAnsi="Times New Roman" w:cs="Times New Roman"/>
          <w:sz w:val="24"/>
          <w:szCs w:val="24"/>
          <w:u w:val="single"/>
        </w:rPr>
        <w:t>sedaxano</w:t>
      </w:r>
      <w:proofErr w:type="spellEnd"/>
      <w:r w:rsidR="007922DA" w:rsidRPr="00035F0F">
        <w:rPr>
          <w:rFonts w:ascii="Times New Roman" w:hAnsi="Times New Roman" w:cs="Times New Roman"/>
          <w:sz w:val="24"/>
          <w:szCs w:val="24"/>
          <w:u w:val="single"/>
        </w:rPr>
        <w:t xml:space="preserve">, </w:t>
      </w:r>
      <w:proofErr w:type="spellStart"/>
      <w:r w:rsidR="007922DA" w:rsidRPr="00035F0F">
        <w:rPr>
          <w:rFonts w:ascii="Times New Roman" w:hAnsi="Times New Roman" w:cs="Times New Roman"/>
          <w:sz w:val="24"/>
          <w:szCs w:val="24"/>
          <w:u w:val="single"/>
        </w:rPr>
        <w:t>tau</w:t>
      </w:r>
      <w:r w:rsidR="007C2E40" w:rsidRPr="00035F0F">
        <w:rPr>
          <w:rFonts w:ascii="Times New Roman" w:hAnsi="Times New Roman" w:cs="Times New Roman"/>
          <w:sz w:val="24"/>
          <w:szCs w:val="24"/>
          <w:u w:val="single"/>
        </w:rPr>
        <w:t>fluvalinato</w:t>
      </w:r>
      <w:proofErr w:type="spellEnd"/>
      <w:r w:rsidR="007C2E40" w:rsidRPr="00035F0F">
        <w:rPr>
          <w:rFonts w:ascii="Times New Roman" w:hAnsi="Times New Roman" w:cs="Times New Roman"/>
          <w:sz w:val="24"/>
          <w:szCs w:val="24"/>
          <w:u w:val="single"/>
        </w:rPr>
        <w:t xml:space="preserve"> y </w:t>
      </w:r>
      <w:proofErr w:type="spellStart"/>
      <w:r w:rsidR="007C2E40" w:rsidRPr="00035F0F">
        <w:rPr>
          <w:rFonts w:ascii="Times New Roman" w:hAnsi="Times New Roman" w:cs="Times New Roman"/>
          <w:sz w:val="24"/>
          <w:szCs w:val="24"/>
          <w:u w:val="single"/>
        </w:rPr>
        <w:t>triazóx</w:t>
      </w:r>
      <w:r w:rsidR="007922DA" w:rsidRPr="00035F0F">
        <w:rPr>
          <w:rFonts w:ascii="Times New Roman" w:hAnsi="Times New Roman" w:cs="Times New Roman"/>
          <w:sz w:val="24"/>
          <w:szCs w:val="24"/>
          <w:u w:val="single"/>
        </w:rPr>
        <w:t>ido</w:t>
      </w:r>
      <w:proofErr w:type="spellEnd"/>
      <w:r w:rsidR="007922DA" w:rsidRPr="00035F0F">
        <w:rPr>
          <w:rFonts w:ascii="Times New Roman" w:hAnsi="Times New Roman" w:cs="Times New Roman"/>
          <w:sz w:val="24"/>
          <w:szCs w:val="24"/>
          <w:u w:val="single"/>
        </w:rPr>
        <w:t xml:space="preserve"> en determinados productos</w:t>
      </w:r>
      <w:r w:rsidR="007922DA">
        <w:rPr>
          <w:rFonts w:ascii="Times New Roman" w:hAnsi="Times New Roman" w:cs="Times New Roman"/>
          <w:sz w:val="24"/>
          <w:szCs w:val="24"/>
        </w:rPr>
        <w:t xml:space="preserve"> (1</w:t>
      </w:r>
      <w:r w:rsidR="007C2E40" w:rsidRPr="007C2E40">
        <w:rPr>
          <w:rFonts w:ascii="Times New Roman" w:hAnsi="Times New Roman" w:cs="Times New Roman"/>
          <w:sz w:val="24"/>
          <w:szCs w:val="24"/>
        </w:rPr>
        <w:t xml:space="preserve">) DOUE 16/06/2020.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12. </w:t>
      </w:r>
      <w:r w:rsidR="007C2E40" w:rsidRPr="007C2E40">
        <w:rPr>
          <w:rFonts w:ascii="Times New Roman" w:hAnsi="Times New Roman" w:cs="Times New Roman"/>
          <w:sz w:val="24"/>
          <w:szCs w:val="24"/>
        </w:rPr>
        <w:t xml:space="preserve">Reglamento de Ejecución (UE) 2020/786 de la Comisión de 15 de junio de 2020 que modifica y corrige el Reglamento (CE) nº 1235/2008, por el que se establecen las disposiciones de aplicación del Reglamento (CE) nº 834/2007 del Consejo en lo que se refiere a las </w:t>
      </w:r>
      <w:r w:rsidR="007C2E40" w:rsidRPr="00793FC6">
        <w:rPr>
          <w:rFonts w:ascii="Times New Roman" w:hAnsi="Times New Roman" w:cs="Times New Roman"/>
          <w:sz w:val="24"/>
          <w:szCs w:val="24"/>
          <w:u w:val="single"/>
        </w:rPr>
        <w:t>importaciones de productos ecológicos procedentes de terceros países</w:t>
      </w:r>
      <w:r w:rsidR="007C2E40" w:rsidRPr="007C2E40">
        <w:rPr>
          <w:rFonts w:ascii="Times New Roman" w:hAnsi="Times New Roman" w:cs="Times New Roman"/>
          <w:sz w:val="24"/>
          <w:szCs w:val="24"/>
        </w:rPr>
        <w:t xml:space="preserve">. DOUE 16/06/2020.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007C2E40" w:rsidRPr="007C2E40">
        <w:rPr>
          <w:rFonts w:ascii="Times New Roman" w:hAnsi="Times New Roman" w:cs="Times New Roman"/>
          <w:sz w:val="24"/>
          <w:szCs w:val="24"/>
        </w:rPr>
        <w:t xml:space="preserve">Reglamento Delegado (UE) 2020/784 de la Comisión de 8 de abril de 2020 por el que se modifica el anexo I del Reglamento (UE) 2019/1021 del Parlamento Europeo y del Consejo en lo que respecta a la </w:t>
      </w:r>
      <w:r w:rsidR="007C2E40" w:rsidRPr="00793FC6">
        <w:rPr>
          <w:rFonts w:ascii="Times New Roman" w:hAnsi="Times New Roman" w:cs="Times New Roman"/>
          <w:sz w:val="24"/>
          <w:szCs w:val="24"/>
          <w:u w:val="single"/>
        </w:rPr>
        <w:t xml:space="preserve">inclusión en la lista del ácido </w:t>
      </w:r>
      <w:proofErr w:type="spellStart"/>
      <w:r w:rsidR="007C2E40" w:rsidRPr="00793FC6">
        <w:rPr>
          <w:rFonts w:ascii="Times New Roman" w:hAnsi="Times New Roman" w:cs="Times New Roman"/>
          <w:sz w:val="24"/>
          <w:szCs w:val="24"/>
          <w:u w:val="single"/>
        </w:rPr>
        <w:t>perfluorooctanoico</w:t>
      </w:r>
      <w:proofErr w:type="spellEnd"/>
      <w:r w:rsidR="007C2E40" w:rsidRPr="007C2E40">
        <w:rPr>
          <w:rFonts w:ascii="Times New Roman" w:hAnsi="Times New Roman" w:cs="Times New Roman"/>
          <w:sz w:val="24"/>
          <w:szCs w:val="24"/>
        </w:rPr>
        <w:t xml:space="preserve"> (PFOA), sus sales y las sustancias afines al PFOA. DOUE 15/06/2020. </w:t>
      </w:r>
    </w:p>
    <w:p w:rsidR="007922DA"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007C2E40" w:rsidRPr="007C2E40">
        <w:rPr>
          <w:rFonts w:ascii="Times New Roman" w:hAnsi="Times New Roman" w:cs="Times New Roman"/>
          <w:sz w:val="24"/>
          <w:szCs w:val="24"/>
        </w:rPr>
        <w:t xml:space="preserve">Reglamento (UE) 2020/856 de la Comisión de 9 de junio de 2020 que modifica los anexos </w:t>
      </w:r>
      <w:r w:rsidR="007922DA">
        <w:rPr>
          <w:rFonts w:ascii="Times New Roman" w:hAnsi="Times New Roman" w:cs="Times New Roman"/>
          <w:sz w:val="24"/>
          <w:szCs w:val="24"/>
        </w:rPr>
        <w:t>II y III del Reglamento (CE) n.º</w:t>
      </w:r>
      <w:r w:rsidR="007C2E40" w:rsidRPr="007C2E40">
        <w:rPr>
          <w:rFonts w:ascii="Times New Roman" w:hAnsi="Times New Roman" w:cs="Times New Roman"/>
          <w:sz w:val="24"/>
          <w:szCs w:val="24"/>
        </w:rPr>
        <w:t xml:space="preserve"> 396/2005 del Parlamento Europeo y del Consejo por lo que respecta a los </w:t>
      </w:r>
      <w:r w:rsidR="007C2E40" w:rsidRPr="00793FC6">
        <w:rPr>
          <w:rFonts w:ascii="Times New Roman" w:hAnsi="Times New Roman" w:cs="Times New Roman"/>
          <w:sz w:val="24"/>
          <w:szCs w:val="24"/>
          <w:u w:val="single"/>
        </w:rPr>
        <w:t xml:space="preserve">límites máximos de residuos de </w:t>
      </w:r>
      <w:proofErr w:type="spellStart"/>
      <w:r w:rsidR="007C2E40" w:rsidRPr="00793FC6">
        <w:rPr>
          <w:rFonts w:ascii="Times New Roman" w:hAnsi="Times New Roman" w:cs="Times New Roman"/>
          <w:sz w:val="24"/>
          <w:szCs w:val="24"/>
          <w:u w:val="single"/>
        </w:rPr>
        <w:t>ciantraniliprol</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ciazofamida</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ciprodinilo</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espinetoram</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fenpiroximato</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fludioxonil</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fluxapiroxad</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imazalil</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isofetamida</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cresoxim</w:t>
      </w:r>
      <w:proofErr w:type="spellEnd"/>
      <w:r w:rsidR="007C2E40" w:rsidRPr="00793FC6">
        <w:rPr>
          <w:rFonts w:ascii="Times New Roman" w:hAnsi="Times New Roman" w:cs="Times New Roman"/>
          <w:sz w:val="24"/>
          <w:szCs w:val="24"/>
          <w:u w:val="single"/>
        </w:rPr>
        <w:t xml:space="preserve">-metilo, </w:t>
      </w:r>
      <w:proofErr w:type="spellStart"/>
      <w:r w:rsidR="007C2E40" w:rsidRPr="00793FC6">
        <w:rPr>
          <w:rFonts w:ascii="Times New Roman" w:hAnsi="Times New Roman" w:cs="Times New Roman"/>
          <w:sz w:val="24"/>
          <w:szCs w:val="24"/>
          <w:u w:val="single"/>
        </w:rPr>
        <w:t>lufenurón</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mandipropamid</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propamocarb</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piraclostrobina</w:t>
      </w:r>
      <w:proofErr w:type="spellEnd"/>
      <w:r w:rsidR="007C2E40" w:rsidRPr="00793FC6">
        <w:rPr>
          <w:rFonts w:ascii="Times New Roman" w:hAnsi="Times New Roman" w:cs="Times New Roman"/>
          <w:sz w:val="24"/>
          <w:szCs w:val="24"/>
          <w:u w:val="single"/>
        </w:rPr>
        <w:t xml:space="preserve">, </w:t>
      </w:r>
      <w:proofErr w:type="spellStart"/>
      <w:r w:rsidR="007C2E40" w:rsidRPr="00793FC6">
        <w:rPr>
          <w:rFonts w:ascii="Times New Roman" w:hAnsi="Times New Roman" w:cs="Times New Roman"/>
          <w:sz w:val="24"/>
          <w:szCs w:val="24"/>
          <w:u w:val="single"/>
        </w:rPr>
        <w:t>piriofenona</w:t>
      </w:r>
      <w:proofErr w:type="spellEnd"/>
      <w:r w:rsidR="007C2E40" w:rsidRPr="00793FC6">
        <w:rPr>
          <w:rFonts w:ascii="Times New Roman" w:hAnsi="Times New Roman" w:cs="Times New Roman"/>
          <w:sz w:val="24"/>
          <w:szCs w:val="24"/>
          <w:u w:val="single"/>
        </w:rPr>
        <w:t xml:space="preserve"> y </w:t>
      </w:r>
      <w:proofErr w:type="spellStart"/>
      <w:r w:rsidR="007C2E40" w:rsidRPr="00793FC6">
        <w:rPr>
          <w:rFonts w:ascii="Times New Roman" w:hAnsi="Times New Roman" w:cs="Times New Roman"/>
          <w:sz w:val="24"/>
          <w:szCs w:val="24"/>
          <w:u w:val="single"/>
        </w:rPr>
        <w:t>piriproxifeno</w:t>
      </w:r>
      <w:proofErr w:type="spellEnd"/>
      <w:r w:rsidR="007C2E40" w:rsidRPr="00793FC6">
        <w:rPr>
          <w:rFonts w:ascii="Times New Roman" w:hAnsi="Times New Roman" w:cs="Times New Roman"/>
          <w:sz w:val="24"/>
          <w:szCs w:val="24"/>
          <w:u w:val="single"/>
        </w:rPr>
        <w:t xml:space="preserve"> en determinados productos</w:t>
      </w:r>
      <w:r w:rsidR="007C2E40" w:rsidRPr="007C2E40">
        <w:rPr>
          <w:rFonts w:ascii="Times New Roman" w:hAnsi="Times New Roman" w:cs="Times New Roman"/>
          <w:sz w:val="24"/>
          <w:szCs w:val="24"/>
        </w:rPr>
        <w:t xml:space="preserve"> (Texto pertinente a efectos del EEE) DOUE 19/06/2020.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7C2E40" w:rsidRPr="007C2E40">
        <w:rPr>
          <w:rFonts w:ascii="Times New Roman" w:hAnsi="Times New Roman" w:cs="Times New Roman"/>
          <w:sz w:val="24"/>
          <w:szCs w:val="24"/>
        </w:rPr>
        <w:t xml:space="preserve">Decisión (UE) 2020/848 del Consejo de 16 de junio de 2020 relativa a la posición que debe adoptarse en nombre de la Unión Europea en </w:t>
      </w:r>
      <w:r w:rsidR="007C2E40" w:rsidRPr="00793FC6">
        <w:rPr>
          <w:rFonts w:ascii="Times New Roman" w:hAnsi="Times New Roman" w:cs="Times New Roman"/>
          <w:sz w:val="24"/>
          <w:szCs w:val="24"/>
          <w:u w:val="single"/>
        </w:rPr>
        <w:t xml:space="preserve">el Foro Mundial para la </w:t>
      </w:r>
      <w:r w:rsidR="007C2E40" w:rsidRPr="00793FC6">
        <w:rPr>
          <w:rFonts w:ascii="Times New Roman" w:hAnsi="Times New Roman" w:cs="Times New Roman"/>
          <w:sz w:val="24"/>
          <w:szCs w:val="24"/>
          <w:u w:val="single"/>
        </w:rPr>
        <w:lastRenderedPageBreak/>
        <w:t>Armonización de la Reglamentación sobre Vehículos de la Comisión Económica para Europa de las Naciones Unidas, por lo que respecta a las propuestas de modifi</w:t>
      </w:r>
      <w:r w:rsidR="007922DA" w:rsidRPr="00793FC6">
        <w:rPr>
          <w:rFonts w:ascii="Times New Roman" w:hAnsi="Times New Roman" w:cs="Times New Roman"/>
          <w:sz w:val="24"/>
          <w:szCs w:val="24"/>
          <w:u w:val="single"/>
        </w:rPr>
        <w:t>caciones de los Reglamentos nº</w:t>
      </w:r>
      <w:r w:rsidR="007C2E40" w:rsidRPr="00793FC6">
        <w:rPr>
          <w:rFonts w:ascii="Times New Roman" w:hAnsi="Times New Roman" w:cs="Times New Roman"/>
          <w:sz w:val="24"/>
          <w:szCs w:val="24"/>
          <w:u w:val="single"/>
        </w:rPr>
        <w:t xml:space="preserve"> 13, 14, 16, 22, 30, 41, 78, 79, 83, 94, 95, 101, 108, 109, 117, 129, 137, 138, 140 y 152 de las Naciones Unidas, a las propuestas de modificaciones de los Reglament</w:t>
      </w:r>
      <w:r w:rsidR="007922DA" w:rsidRPr="00793FC6">
        <w:rPr>
          <w:rFonts w:ascii="Times New Roman" w:hAnsi="Times New Roman" w:cs="Times New Roman"/>
          <w:sz w:val="24"/>
          <w:szCs w:val="24"/>
          <w:u w:val="single"/>
        </w:rPr>
        <w:t>os Técnicos Mundiales (RTM) n.</w:t>
      </w:r>
      <w:r w:rsidR="00FF70E3" w:rsidRPr="00793FC6">
        <w:rPr>
          <w:rFonts w:ascii="Times New Roman" w:hAnsi="Times New Roman" w:cs="Times New Roman"/>
          <w:sz w:val="24"/>
          <w:szCs w:val="24"/>
          <w:u w:val="single"/>
        </w:rPr>
        <w:t>º</w:t>
      </w:r>
      <w:r w:rsidR="007C2E40" w:rsidRPr="00793FC6">
        <w:rPr>
          <w:rFonts w:ascii="Times New Roman" w:hAnsi="Times New Roman" w:cs="Times New Roman"/>
          <w:sz w:val="24"/>
          <w:szCs w:val="24"/>
          <w:u w:val="single"/>
        </w:rPr>
        <w:t xml:space="preserve"> 3, 6, 7, 16 y 19, a la propuesta de enmienda de la Resolución consolidada sobre la construcción de vehículos (R.E.3) y a las propuestas de cinco nuevos reglamentos de las Naciones Unidas relacionados con la seguridad, las emisiones y la automatización en el ámbito de los vehículos de motor.</w:t>
      </w:r>
      <w:r w:rsidR="007C2E40" w:rsidRPr="007C2E40">
        <w:rPr>
          <w:rFonts w:ascii="Times New Roman" w:hAnsi="Times New Roman" w:cs="Times New Roman"/>
          <w:sz w:val="24"/>
          <w:szCs w:val="24"/>
        </w:rPr>
        <w:t xml:space="preserve"> DOUE 19/06/2020.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16. </w:t>
      </w:r>
      <w:r w:rsidR="007C2E40" w:rsidRPr="007C2E40">
        <w:rPr>
          <w:rFonts w:ascii="Times New Roman" w:hAnsi="Times New Roman" w:cs="Times New Roman"/>
          <w:sz w:val="24"/>
          <w:szCs w:val="24"/>
        </w:rPr>
        <w:t xml:space="preserve">Reglamento de Ejecución (UE) 2020/913 de la Comisión de 25 de junio de 2020 por el que se aprueba una modificación que no es de menor importancia del pliego de </w:t>
      </w:r>
      <w:r w:rsidR="007C2E40" w:rsidRPr="00793FC6">
        <w:rPr>
          <w:rFonts w:ascii="Times New Roman" w:hAnsi="Times New Roman" w:cs="Times New Roman"/>
          <w:i/>
          <w:sz w:val="24"/>
          <w:szCs w:val="24"/>
        </w:rPr>
        <w:t xml:space="preserve">condiciones de un nombre inscrito en el Registro de Denominaciones de Origen Protegidas y de Indicaciones Geográficas Protegidas </w:t>
      </w:r>
      <w:r w:rsidR="007C2E40" w:rsidRPr="007C2E40">
        <w:rPr>
          <w:rFonts w:ascii="Times New Roman" w:hAnsi="Times New Roman" w:cs="Times New Roman"/>
          <w:sz w:val="24"/>
          <w:szCs w:val="24"/>
        </w:rPr>
        <w:t xml:space="preserve">[«Mojama de </w:t>
      </w:r>
      <w:proofErr w:type="spellStart"/>
      <w:r w:rsidR="007C2E40" w:rsidRPr="007C2E40">
        <w:rPr>
          <w:rFonts w:ascii="Times New Roman" w:hAnsi="Times New Roman" w:cs="Times New Roman"/>
          <w:sz w:val="24"/>
          <w:szCs w:val="24"/>
        </w:rPr>
        <w:t>Barbate</w:t>
      </w:r>
      <w:proofErr w:type="spellEnd"/>
      <w:r w:rsidR="007C2E40" w:rsidRPr="007C2E40">
        <w:rPr>
          <w:rFonts w:ascii="Times New Roman" w:hAnsi="Times New Roman" w:cs="Times New Roman"/>
          <w:sz w:val="24"/>
          <w:szCs w:val="24"/>
        </w:rPr>
        <w:t xml:space="preserve">» (IGP)] DOUE 02/07/2020.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17. </w:t>
      </w:r>
      <w:r w:rsidR="007C2E40" w:rsidRPr="007C2E40">
        <w:rPr>
          <w:rFonts w:ascii="Times New Roman" w:hAnsi="Times New Roman" w:cs="Times New Roman"/>
          <w:sz w:val="24"/>
          <w:szCs w:val="24"/>
        </w:rPr>
        <w:t xml:space="preserve">Reglamento de Ejecución (UE) 2020/914 de la Comisión de 25 de junio de 2020 por el que se aprueba una modificación que no es de menor importancia del </w:t>
      </w:r>
      <w:r w:rsidR="007C2E40" w:rsidRPr="00793FC6">
        <w:rPr>
          <w:rFonts w:ascii="Times New Roman" w:hAnsi="Times New Roman" w:cs="Times New Roman"/>
          <w:sz w:val="24"/>
          <w:szCs w:val="24"/>
          <w:u w:val="single"/>
        </w:rPr>
        <w:t>pliego de condiciones de un nombre inscrito en el Registro de Denominaciones de Origen Protegidas y de Indicaciones Geográficas Protegidas</w:t>
      </w:r>
      <w:r w:rsidR="007C2E40" w:rsidRPr="007C2E40">
        <w:rPr>
          <w:rFonts w:ascii="Times New Roman" w:hAnsi="Times New Roman" w:cs="Times New Roman"/>
          <w:sz w:val="24"/>
          <w:szCs w:val="24"/>
        </w:rPr>
        <w:t xml:space="preserve"> [«</w:t>
      </w:r>
      <w:proofErr w:type="spellStart"/>
      <w:r w:rsidR="007C2E40" w:rsidRPr="007C2E40">
        <w:rPr>
          <w:rFonts w:ascii="Times New Roman" w:hAnsi="Times New Roman" w:cs="Times New Roman"/>
          <w:sz w:val="24"/>
          <w:szCs w:val="24"/>
        </w:rPr>
        <w:t>Brie</w:t>
      </w:r>
      <w:proofErr w:type="spellEnd"/>
      <w:r w:rsidR="007C2E40" w:rsidRPr="007C2E40">
        <w:rPr>
          <w:rFonts w:ascii="Times New Roman" w:hAnsi="Times New Roman" w:cs="Times New Roman"/>
          <w:sz w:val="24"/>
          <w:szCs w:val="24"/>
        </w:rPr>
        <w:t xml:space="preserve"> de Meaux» (DOP)] DOUE 02/07/2020. </w:t>
      </w:r>
      <w:r w:rsidR="00FF70E3">
        <w:rPr>
          <w:rFonts w:ascii="Times New Roman" w:hAnsi="Times New Roman" w:cs="Times New Roman"/>
          <w:sz w:val="24"/>
          <w:szCs w:val="24"/>
        </w:rPr>
        <w:t>Ç</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7C2E40" w:rsidRPr="007C2E40">
        <w:rPr>
          <w:rFonts w:ascii="Times New Roman" w:hAnsi="Times New Roman" w:cs="Times New Roman"/>
          <w:sz w:val="24"/>
          <w:szCs w:val="24"/>
        </w:rPr>
        <w:t xml:space="preserve">Reglamento de Ejecución (UE) 2020/915 de la Comisión de 25 de junio de 2020 por el que se aprueba una modificación que no es de menor importancia del </w:t>
      </w:r>
      <w:r w:rsidR="007C2E40" w:rsidRPr="00793FC6">
        <w:rPr>
          <w:rFonts w:ascii="Times New Roman" w:hAnsi="Times New Roman" w:cs="Times New Roman"/>
          <w:sz w:val="24"/>
          <w:szCs w:val="24"/>
          <w:u w:val="single"/>
        </w:rPr>
        <w:t>pliego de condiciones de un nombre inscrito en el Registro de Denominaciones de Origen Protegidas y de Indicaciones Geográficas Protegidas</w:t>
      </w:r>
      <w:r w:rsidR="007C2E40" w:rsidRPr="007C2E40">
        <w:rPr>
          <w:rFonts w:ascii="Times New Roman" w:hAnsi="Times New Roman" w:cs="Times New Roman"/>
          <w:sz w:val="24"/>
          <w:szCs w:val="24"/>
        </w:rPr>
        <w:t xml:space="preserve"> [«Riso Nano </w:t>
      </w:r>
      <w:proofErr w:type="spellStart"/>
      <w:r w:rsidR="007C2E40" w:rsidRPr="007C2E40">
        <w:rPr>
          <w:rFonts w:ascii="Times New Roman" w:hAnsi="Times New Roman" w:cs="Times New Roman"/>
          <w:sz w:val="24"/>
          <w:szCs w:val="24"/>
        </w:rPr>
        <w:t>Vialone</w:t>
      </w:r>
      <w:proofErr w:type="spellEnd"/>
      <w:r w:rsidR="007C2E40" w:rsidRPr="007C2E40">
        <w:rPr>
          <w:rFonts w:ascii="Times New Roman" w:hAnsi="Times New Roman" w:cs="Times New Roman"/>
          <w:sz w:val="24"/>
          <w:szCs w:val="24"/>
        </w:rPr>
        <w:t xml:space="preserve"> </w:t>
      </w:r>
      <w:proofErr w:type="spellStart"/>
      <w:r w:rsidR="007C2E40" w:rsidRPr="007C2E40">
        <w:rPr>
          <w:rFonts w:ascii="Times New Roman" w:hAnsi="Times New Roman" w:cs="Times New Roman"/>
          <w:sz w:val="24"/>
          <w:szCs w:val="24"/>
        </w:rPr>
        <w:t>Veronese</w:t>
      </w:r>
      <w:proofErr w:type="spellEnd"/>
      <w:r w:rsidR="007C2E40" w:rsidRPr="007C2E40">
        <w:rPr>
          <w:rFonts w:ascii="Times New Roman" w:hAnsi="Times New Roman" w:cs="Times New Roman"/>
          <w:sz w:val="24"/>
          <w:szCs w:val="24"/>
        </w:rPr>
        <w:t xml:space="preserve">» (IGP)] DOUE 02/07/2020.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7C2E40" w:rsidRPr="007C2E40">
        <w:rPr>
          <w:rFonts w:ascii="Times New Roman" w:hAnsi="Times New Roman" w:cs="Times New Roman"/>
          <w:sz w:val="24"/>
          <w:szCs w:val="24"/>
        </w:rPr>
        <w:t xml:space="preserve">Decisión (UE) 2020/954 del Consejo de 25 de junio de 2020 relativa a la </w:t>
      </w:r>
      <w:r w:rsidR="007C2E40" w:rsidRPr="00793FC6">
        <w:rPr>
          <w:rFonts w:ascii="Times New Roman" w:hAnsi="Times New Roman" w:cs="Times New Roman"/>
          <w:sz w:val="24"/>
          <w:szCs w:val="24"/>
          <w:u w:val="single"/>
        </w:rPr>
        <w:t>posición que debe adoptarse, en nombre de la Unión Europea, en la Organización de Aviación Civil Internacional respecto a la notificación de la participación voluntaria en el Plan de compensación y reducción del carbono para la aviación internacional</w:t>
      </w:r>
      <w:r w:rsidR="007C2E40" w:rsidRPr="007C2E40">
        <w:rPr>
          <w:rFonts w:ascii="Times New Roman" w:hAnsi="Times New Roman" w:cs="Times New Roman"/>
          <w:sz w:val="24"/>
          <w:szCs w:val="24"/>
        </w:rPr>
        <w:t xml:space="preserve"> (CORSIA) a partir del 1 de enero de 2021, y a la opción elegida para calcular los requisitos de compensación de los operadores de aeronaves durante el período 2021-2023. DOUE 03/07/2020.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20. </w:t>
      </w:r>
      <w:r w:rsidR="007C2E40" w:rsidRPr="007C2E40">
        <w:rPr>
          <w:rFonts w:ascii="Times New Roman" w:hAnsi="Times New Roman" w:cs="Times New Roman"/>
          <w:sz w:val="24"/>
          <w:szCs w:val="24"/>
        </w:rPr>
        <w:t xml:space="preserve">Reglamento de Ejecución (UE) 2020/967 de la Comisión de 3 de julio de 2020 por el que se establecen las disposiciones de aplicación relativas a las características de la </w:t>
      </w:r>
      <w:r w:rsidR="007C2E40" w:rsidRPr="00793FC6">
        <w:rPr>
          <w:rFonts w:ascii="Times New Roman" w:hAnsi="Times New Roman" w:cs="Times New Roman"/>
          <w:sz w:val="24"/>
          <w:szCs w:val="24"/>
          <w:u w:val="single"/>
        </w:rPr>
        <w:t>señal y la aplicación de los dispositivos acústicos de disuasión</w:t>
      </w:r>
      <w:r w:rsidR="007C2E40" w:rsidRPr="007C2E40">
        <w:rPr>
          <w:rFonts w:ascii="Times New Roman" w:hAnsi="Times New Roman" w:cs="Times New Roman"/>
          <w:sz w:val="24"/>
          <w:szCs w:val="24"/>
        </w:rPr>
        <w:t xml:space="preserve"> a que se hace referencia en el anexo XIII, parte A, del Reglamento (UE) 2019/1241 del Parlamento Europeo y del Consejo sobre la conservación de los recursos pesqueros y la protección de los ecosistemas marinos con medidas técnicas. DOUE 06/07/2020.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7C2E40" w:rsidRPr="007C2E40">
        <w:rPr>
          <w:rFonts w:ascii="Times New Roman" w:hAnsi="Times New Roman" w:cs="Times New Roman"/>
          <w:sz w:val="24"/>
          <w:szCs w:val="24"/>
        </w:rPr>
        <w:t xml:space="preserve">Reglamento de Ejecución (UE) 2020/1001 de la Comisión de 9 de julio de 2020 por el que se establecen las modalidades de aplicación de la Directiva 2003/87/CE del Parlamento Europeo y del Consejo en lo que respecta al funcionamiento del </w:t>
      </w:r>
      <w:r w:rsidR="007C2E40" w:rsidRPr="00793FC6">
        <w:rPr>
          <w:rFonts w:ascii="Times New Roman" w:hAnsi="Times New Roman" w:cs="Times New Roman"/>
          <w:sz w:val="24"/>
          <w:szCs w:val="24"/>
          <w:u w:val="single"/>
        </w:rPr>
        <w:t>Fondo de Modernización de apoyo a las inversiones dirigidas a modernizar los sistemas energéticos y mejorar la eficiencia energética en determinados Estados miembros</w:t>
      </w:r>
      <w:r w:rsidR="007C2E40" w:rsidRPr="007C2E40">
        <w:rPr>
          <w:rFonts w:ascii="Times New Roman" w:hAnsi="Times New Roman" w:cs="Times New Roman"/>
          <w:sz w:val="24"/>
          <w:szCs w:val="24"/>
        </w:rPr>
        <w:t xml:space="preserve">. DOUE 10/07/2020.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7C2E40" w:rsidRPr="007C2E40">
        <w:rPr>
          <w:rFonts w:ascii="Times New Roman" w:hAnsi="Times New Roman" w:cs="Times New Roman"/>
          <w:sz w:val="24"/>
          <w:szCs w:val="24"/>
        </w:rPr>
        <w:t xml:space="preserve">Decisión de Ejecución (UE) 2020/1035 de la Comisión, de 3 de junio de 2020, por la que se confirma o modifica el cálculo provisional de las </w:t>
      </w:r>
      <w:r w:rsidR="007C2E40" w:rsidRPr="00793FC6">
        <w:rPr>
          <w:rFonts w:ascii="Times New Roman" w:hAnsi="Times New Roman" w:cs="Times New Roman"/>
          <w:sz w:val="24"/>
          <w:szCs w:val="24"/>
          <w:u w:val="single"/>
        </w:rPr>
        <w:t>emisiones medias específicas de CO2</w:t>
      </w:r>
      <w:r w:rsidR="007C2E40" w:rsidRPr="007C2E40">
        <w:rPr>
          <w:rFonts w:ascii="Times New Roman" w:hAnsi="Times New Roman" w:cs="Times New Roman"/>
          <w:sz w:val="24"/>
          <w:szCs w:val="24"/>
        </w:rPr>
        <w:t xml:space="preserve"> y los objetivos de emisiones específicas de los fabricantes </w:t>
      </w:r>
      <w:r w:rsidR="007C2E40" w:rsidRPr="00793FC6">
        <w:rPr>
          <w:rFonts w:ascii="Times New Roman" w:hAnsi="Times New Roman" w:cs="Times New Roman"/>
          <w:sz w:val="24"/>
          <w:szCs w:val="24"/>
          <w:u w:val="single"/>
        </w:rPr>
        <w:t xml:space="preserve">de turismos </w:t>
      </w:r>
      <w:r w:rsidR="007C2E40" w:rsidRPr="00793FC6">
        <w:rPr>
          <w:rFonts w:ascii="Times New Roman" w:hAnsi="Times New Roman" w:cs="Times New Roman"/>
          <w:sz w:val="24"/>
          <w:szCs w:val="24"/>
          <w:u w:val="single"/>
        </w:rPr>
        <w:lastRenderedPageBreak/>
        <w:t xml:space="preserve">y vehículos comerciales ligeros </w:t>
      </w:r>
      <w:r w:rsidR="007C2E40" w:rsidRPr="007C2E40">
        <w:rPr>
          <w:rFonts w:ascii="Times New Roman" w:hAnsi="Times New Roman" w:cs="Times New Roman"/>
          <w:sz w:val="24"/>
          <w:szCs w:val="24"/>
        </w:rPr>
        <w:t xml:space="preserve">correspondientes al año natural 2018, en aplicación del Reglamento (UE) 2019/631 del Parlamento Europeo y del Consejo. DOUE 16/07/2020.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23. </w:t>
      </w:r>
      <w:r w:rsidR="007C2E40" w:rsidRPr="007C2E40">
        <w:rPr>
          <w:rFonts w:ascii="Times New Roman" w:hAnsi="Times New Roman" w:cs="Times New Roman"/>
          <w:sz w:val="24"/>
          <w:szCs w:val="24"/>
        </w:rPr>
        <w:t xml:space="preserve">Reglamento Delegado (UE) 2020/1044 de la Comisión de 8 de mayo de 2020 que completa el Reglamento (UE) 2018/1999 del Parlamento Europeo y del Consejo en lo que respecta a los </w:t>
      </w:r>
      <w:r w:rsidR="007C2E40" w:rsidRPr="00793FC6">
        <w:rPr>
          <w:rFonts w:ascii="Times New Roman" w:hAnsi="Times New Roman" w:cs="Times New Roman"/>
          <w:sz w:val="24"/>
          <w:szCs w:val="24"/>
          <w:u w:val="single"/>
        </w:rPr>
        <w:t>valores para los potenciales de calentamiento global y las directrices para los inventarios, así como en lo que respecta al sistema de inventario de la Unión,</w:t>
      </w:r>
      <w:r w:rsidR="007C2E40" w:rsidRPr="007C2E40">
        <w:rPr>
          <w:rFonts w:ascii="Times New Roman" w:hAnsi="Times New Roman" w:cs="Times New Roman"/>
          <w:sz w:val="24"/>
          <w:szCs w:val="24"/>
        </w:rPr>
        <w:t xml:space="preserve"> y por el que se deroga el Reglamento Delegado (UE) nº 666/2014 de la Comisión. DOUE 17/07/2020.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7C2E40" w:rsidRPr="007C2E40">
        <w:rPr>
          <w:rFonts w:ascii="Times New Roman" w:hAnsi="Times New Roman" w:cs="Times New Roman"/>
          <w:sz w:val="24"/>
          <w:szCs w:val="24"/>
        </w:rPr>
        <w:t xml:space="preserve">Decisión de Ejecución (UE) 2020/1073 de la Comisión de 17 de julio de 2020 por la que </w:t>
      </w:r>
      <w:r w:rsidR="007C2E40" w:rsidRPr="00E11CF6">
        <w:rPr>
          <w:rFonts w:ascii="Times New Roman" w:hAnsi="Times New Roman" w:cs="Times New Roman"/>
          <w:sz w:val="24"/>
          <w:szCs w:val="24"/>
          <w:u w:val="single"/>
        </w:rPr>
        <w:t>se concede la exención solicitada por los Países Bajos de conformidad con la Directiva 91/676/CEE del Consejo, relativa a la protección de las aguas contra la contaminación producida por nitratos procedentes de fuentes agrarias</w:t>
      </w:r>
      <w:r w:rsidR="007C2E40" w:rsidRPr="007C2E40">
        <w:rPr>
          <w:rFonts w:ascii="Times New Roman" w:hAnsi="Times New Roman" w:cs="Times New Roman"/>
          <w:sz w:val="24"/>
          <w:szCs w:val="24"/>
        </w:rPr>
        <w:t xml:space="preserve"> (El texto en lengua neerlandesa es el único auténtico) DOUE 21/07/2020.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7C2E40" w:rsidRPr="007C2E40">
        <w:rPr>
          <w:rFonts w:ascii="Times New Roman" w:hAnsi="Times New Roman" w:cs="Times New Roman"/>
          <w:sz w:val="24"/>
          <w:szCs w:val="24"/>
        </w:rPr>
        <w:t xml:space="preserve">Decisión de Ejecución (UE) 2020/1074 de la Comisión de 17 de julio de 2020 por la que </w:t>
      </w:r>
      <w:r w:rsidR="007C2E40" w:rsidRPr="00E11CF6">
        <w:rPr>
          <w:rFonts w:ascii="Times New Roman" w:hAnsi="Times New Roman" w:cs="Times New Roman"/>
          <w:sz w:val="24"/>
          <w:szCs w:val="24"/>
          <w:u w:val="single"/>
        </w:rPr>
        <w:t>se concede la exención solicitada por Dinamarca</w:t>
      </w:r>
      <w:r w:rsidR="007C2E40" w:rsidRPr="007C2E40">
        <w:rPr>
          <w:rFonts w:ascii="Times New Roman" w:hAnsi="Times New Roman" w:cs="Times New Roman"/>
          <w:sz w:val="24"/>
          <w:szCs w:val="24"/>
        </w:rPr>
        <w:t xml:space="preserve"> de conformidad con la Directiva 91/676/CEE del Consejo, relativa a la </w:t>
      </w:r>
      <w:r w:rsidR="007C2E40" w:rsidRPr="00221087">
        <w:rPr>
          <w:rFonts w:ascii="Times New Roman" w:hAnsi="Times New Roman" w:cs="Times New Roman"/>
          <w:sz w:val="24"/>
          <w:szCs w:val="24"/>
          <w:u w:val="single"/>
        </w:rPr>
        <w:t>protección de las aguas contra la contaminación producida por nitratos procedentes de fuentes agrarias</w:t>
      </w:r>
      <w:r w:rsidR="007C2E40" w:rsidRPr="007C2E40">
        <w:rPr>
          <w:rFonts w:ascii="Times New Roman" w:hAnsi="Times New Roman" w:cs="Times New Roman"/>
          <w:sz w:val="24"/>
          <w:szCs w:val="24"/>
        </w:rPr>
        <w:t xml:space="preserve"> (El texto en lengua danesa es el único auténtico) DOUE 21/07/2020.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26. </w:t>
      </w:r>
      <w:r w:rsidR="007C2E40" w:rsidRPr="007C2E40">
        <w:rPr>
          <w:rFonts w:ascii="Times New Roman" w:hAnsi="Times New Roman" w:cs="Times New Roman"/>
          <w:sz w:val="24"/>
          <w:szCs w:val="24"/>
        </w:rPr>
        <w:t xml:space="preserve">Reglamento de Ejecución (UE) 2020/1079 de la Comisión de 20 de julio de 2020 relativo a la verificación y corrección de los datos a que se refiere el Reglamento (UE) 2018/956 sobre el </w:t>
      </w:r>
      <w:r w:rsidR="007C2E40" w:rsidRPr="00221087">
        <w:rPr>
          <w:rFonts w:ascii="Times New Roman" w:hAnsi="Times New Roman" w:cs="Times New Roman"/>
          <w:sz w:val="24"/>
          <w:szCs w:val="24"/>
          <w:u w:val="single"/>
        </w:rPr>
        <w:t>seguimiento y la comunicación de las emisiones de CO2 y el consumo de combustible de</w:t>
      </w:r>
      <w:r w:rsidR="00FF70E3" w:rsidRPr="00221087">
        <w:rPr>
          <w:rFonts w:ascii="Times New Roman" w:hAnsi="Times New Roman" w:cs="Times New Roman"/>
          <w:sz w:val="24"/>
          <w:szCs w:val="24"/>
          <w:u w:val="single"/>
        </w:rPr>
        <w:t xml:space="preserve"> los vehículos pesados nuevos</w:t>
      </w:r>
      <w:r w:rsidR="00FF70E3">
        <w:rPr>
          <w:rFonts w:ascii="Times New Roman" w:hAnsi="Times New Roman" w:cs="Times New Roman"/>
          <w:sz w:val="24"/>
          <w:szCs w:val="24"/>
        </w:rPr>
        <w:t xml:space="preserve"> (1</w:t>
      </w:r>
      <w:r w:rsidR="007C2E40" w:rsidRPr="007C2E40">
        <w:rPr>
          <w:rFonts w:ascii="Times New Roman" w:hAnsi="Times New Roman" w:cs="Times New Roman"/>
          <w:sz w:val="24"/>
          <w:szCs w:val="24"/>
        </w:rPr>
        <w:t xml:space="preserve">) DOUE 22/07/2020.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27. </w:t>
      </w:r>
      <w:r w:rsidR="007C2E40" w:rsidRPr="007C2E40">
        <w:rPr>
          <w:rFonts w:ascii="Times New Roman" w:hAnsi="Times New Roman" w:cs="Times New Roman"/>
          <w:sz w:val="24"/>
          <w:szCs w:val="24"/>
        </w:rPr>
        <w:t>Reglamento (UE) 2020/1085 de la Comisión de 23 de julio de 2020 que modifica los anexo</w:t>
      </w:r>
      <w:r w:rsidR="00FF70E3">
        <w:rPr>
          <w:rFonts w:ascii="Times New Roman" w:hAnsi="Times New Roman" w:cs="Times New Roman"/>
          <w:sz w:val="24"/>
          <w:szCs w:val="24"/>
        </w:rPr>
        <w:t>s II y V del Reglamento (CE) n.º</w:t>
      </w:r>
      <w:r w:rsidR="007C2E40" w:rsidRPr="007C2E40">
        <w:rPr>
          <w:rFonts w:ascii="Times New Roman" w:hAnsi="Times New Roman" w:cs="Times New Roman"/>
          <w:sz w:val="24"/>
          <w:szCs w:val="24"/>
        </w:rPr>
        <w:t xml:space="preserve"> 396/2005 del Parlamento Europeo y del Consejo por lo que respecta a </w:t>
      </w:r>
      <w:r w:rsidR="007C2E40" w:rsidRPr="00221087">
        <w:rPr>
          <w:rFonts w:ascii="Times New Roman" w:hAnsi="Times New Roman" w:cs="Times New Roman"/>
          <w:sz w:val="24"/>
          <w:szCs w:val="24"/>
          <w:u w:val="single"/>
        </w:rPr>
        <w:t xml:space="preserve">los límites máximos de residuos de </w:t>
      </w:r>
      <w:proofErr w:type="spellStart"/>
      <w:r w:rsidR="007C2E40" w:rsidRPr="00221087">
        <w:rPr>
          <w:rFonts w:ascii="Times New Roman" w:hAnsi="Times New Roman" w:cs="Times New Roman"/>
          <w:sz w:val="24"/>
          <w:szCs w:val="24"/>
          <w:u w:val="single"/>
        </w:rPr>
        <w:t>clorpirifós</w:t>
      </w:r>
      <w:proofErr w:type="spellEnd"/>
      <w:r w:rsidR="007C2E40" w:rsidRPr="00221087">
        <w:rPr>
          <w:rFonts w:ascii="Times New Roman" w:hAnsi="Times New Roman" w:cs="Times New Roman"/>
          <w:sz w:val="24"/>
          <w:szCs w:val="24"/>
          <w:u w:val="single"/>
        </w:rPr>
        <w:t xml:space="preserve"> y </w:t>
      </w:r>
      <w:proofErr w:type="spellStart"/>
      <w:r w:rsidR="007C2E40" w:rsidRPr="00221087">
        <w:rPr>
          <w:rFonts w:ascii="Times New Roman" w:hAnsi="Times New Roman" w:cs="Times New Roman"/>
          <w:sz w:val="24"/>
          <w:szCs w:val="24"/>
          <w:u w:val="single"/>
        </w:rPr>
        <w:t>clorpirifos</w:t>
      </w:r>
      <w:proofErr w:type="spellEnd"/>
      <w:r w:rsidR="007C2E40" w:rsidRPr="00221087">
        <w:rPr>
          <w:rFonts w:ascii="Times New Roman" w:hAnsi="Times New Roman" w:cs="Times New Roman"/>
          <w:sz w:val="24"/>
          <w:szCs w:val="24"/>
          <w:u w:val="single"/>
        </w:rPr>
        <w:t>-met</w:t>
      </w:r>
      <w:r w:rsidR="00FF70E3" w:rsidRPr="00221087">
        <w:rPr>
          <w:rFonts w:ascii="Times New Roman" w:hAnsi="Times New Roman" w:cs="Times New Roman"/>
          <w:sz w:val="24"/>
          <w:szCs w:val="24"/>
          <w:u w:val="single"/>
        </w:rPr>
        <w:t xml:space="preserve">ilo en determinados productos </w:t>
      </w:r>
      <w:r w:rsidR="00FF70E3">
        <w:rPr>
          <w:rFonts w:ascii="Times New Roman" w:hAnsi="Times New Roman" w:cs="Times New Roman"/>
          <w:sz w:val="24"/>
          <w:szCs w:val="24"/>
        </w:rPr>
        <w:t>(1</w:t>
      </w:r>
      <w:r w:rsidR="007C2E40" w:rsidRPr="007C2E40">
        <w:rPr>
          <w:rFonts w:ascii="Times New Roman" w:hAnsi="Times New Roman" w:cs="Times New Roman"/>
          <w:sz w:val="24"/>
          <w:szCs w:val="24"/>
        </w:rPr>
        <w:t xml:space="preserve">) DOUE 24/07/2020.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28. </w:t>
      </w:r>
      <w:r w:rsidR="007C2E40" w:rsidRPr="007C2E40">
        <w:rPr>
          <w:rFonts w:ascii="Times New Roman" w:hAnsi="Times New Roman" w:cs="Times New Roman"/>
          <w:sz w:val="24"/>
          <w:szCs w:val="24"/>
        </w:rPr>
        <w:t xml:space="preserve">Reglamento de Ejecución (UE) 2020/1086 de la Comisión de 23 de julio de 2020 por el que se </w:t>
      </w:r>
      <w:r w:rsidR="007C2E40" w:rsidRPr="00221087">
        <w:rPr>
          <w:rFonts w:ascii="Times New Roman" w:hAnsi="Times New Roman" w:cs="Times New Roman"/>
          <w:sz w:val="24"/>
          <w:szCs w:val="24"/>
          <w:u w:val="single"/>
        </w:rPr>
        <w:t xml:space="preserve">aprueba el uso de la </w:t>
      </w:r>
      <w:proofErr w:type="spellStart"/>
      <w:r w:rsidR="007C2E40" w:rsidRPr="00221087">
        <w:rPr>
          <w:rFonts w:ascii="Times New Roman" w:hAnsi="Times New Roman" w:cs="Times New Roman"/>
          <w:sz w:val="24"/>
          <w:szCs w:val="24"/>
          <w:u w:val="single"/>
        </w:rPr>
        <w:t>icaridina</w:t>
      </w:r>
      <w:proofErr w:type="spellEnd"/>
      <w:r w:rsidR="007C2E40" w:rsidRPr="00221087">
        <w:rPr>
          <w:rFonts w:ascii="Times New Roman" w:hAnsi="Times New Roman" w:cs="Times New Roman"/>
          <w:sz w:val="24"/>
          <w:szCs w:val="24"/>
          <w:u w:val="single"/>
        </w:rPr>
        <w:t xml:space="preserve"> como sustancia activa existente para su uso en </w:t>
      </w:r>
      <w:proofErr w:type="spellStart"/>
      <w:r w:rsidR="007C2E40" w:rsidRPr="00221087">
        <w:rPr>
          <w:rFonts w:ascii="Times New Roman" w:hAnsi="Times New Roman" w:cs="Times New Roman"/>
          <w:sz w:val="24"/>
          <w:szCs w:val="24"/>
          <w:u w:val="single"/>
        </w:rPr>
        <w:t>bio</w:t>
      </w:r>
      <w:r w:rsidR="00FF70E3" w:rsidRPr="00221087">
        <w:rPr>
          <w:rFonts w:ascii="Times New Roman" w:hAnsi="Times New Roman" w:cs="Times New Roman"/>
          <w:sz w:val="24"/>
          <w:szCs w:val="24"/>
          <w:u w:val="single"/>
        </w:rPr>
        <w:t>cidas</w:t>
      </w:r>
      <w:proofErr w:type="spellEnd"/>
      <w:r w:rsidR="00FF70E3" w:rsidRPr="00221087">
        <w:rPr>
          <w:rFonts w:ascii="Times New Roman" w:hAnsi="Times New Roman" w:cs="Times New Roman"/>
          <w:sz w:val="24"/>
          <w:szCs w:val="24"/>
          <w:u w:val="single"/>
        </w:rPr>
        <w:t xml:space="preserve"> del tipo de producto 19</w:t>
      </w:r>
      <w:r w:rsidR="00FF70E3">
        <w:rPr>
          <w:rFonts w:ascii="Times New Roman" w:hAnsi="Times New Roman" w:cs="Times New Roman"/>
          <w:sz w:val="24"/>
          <w:szCs w:val="24"/>
        </w:rPr>
        <w:t xml:space="preserve"> (1</w:t>
      </w:r>
      <w:r w:rsidR="007C2E40" w:rsidRPr="007C2E40">
        <w:rPr>
          <w:rFonts w:ascii="Times New Roman" w:hAnsi="Times New Roman" w:cs="Times New Roman"/>
          <w:sz w:val="24"/>
          <w:szCs w:val="24"/>
        </w:rPr>
        <w:t xml:space="preserve">) DOUE 24/07/2020.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7C2E40" w:rsidRPr="007C2E40">
        <w:rPr>
          <w:rFonts w:ascii="Times New Roman" w:hAnsi="Times New Roman" w:cs="Times New Roman"/>
          <w:sz w:val="24"/>
          <w:szCs w:val="24"/>
        </w:rPr>
        <w:t xml:space="preserve">Decisión de Ejecución (UE) 2020/1102 de la Comisión de 24 de julio de 2020 relativa a la </w:t>
      </w:r>
      <w:r w:rsidR="007C2E40" w:rsidRPr="00221087">
        <w:rPr>
          <w:rFonts w:ascii="Times New Roman" w:hAnsi="Times New Roman" w:cs="Times New Roman"/>
          <w:sz w:val="24"/>
          <w:szCs w:val="24"/>
          <w:u w:val="single"/>
        </w:rPr>
        <w:t xml:space="preserve">aprobación de la tecnología utilizada en un </w:t>
      </w:r>
      <w:proofErr w:type="spellStart"/>
      <w:r w:rsidR="007C2E40" w:rsidRPr="00221087">
        <w:rPr>
          <w:rFonts w:ascii="Times New Roman" w:hAnsi="Times New Roman" w:cs="Times New Roman"/>
          <w:sz w:val="24"/>
          <w:szCs w:val="24"/>
          <w:u w:val="single"/>
        </w:rPr>
        <w:t>motogenerador</w:t>
      </w:r>
      <w:proofErr w:type="spellEnd"/>
      <w:r w:rsidR="007C2E40" w:rsidRPr="00221087">
        <w:rPr>
          <w:rFonts w:ascii="Times New Roman" w:hAnsi="Times New Roman" w:cs="Times New Roman"/>
          <w:sz w:val="24"/>
          <w:szCs w:val="24"/>
          <w:u w:val="single"/>
        </w:rPr>
        <w:t xml:space="preserve"> eficiente de 48 V combinado con un convertidor CC/CC de 48 V/12 V para su uso en turismos y vehículos comerciales ligeros equipados con motor de combustión convencional y en determinados turismos y vehículos comerciales ligeros híbridos eléctricos como tecnología innovadora,</w:t>
      </w:r>
      <w:r w:rsidR="007C2E40" w:rsidRPr="007C2E40">
        <w:rPr>
          <w:rFonts w:ascii="Times New Roman" w:hAnsi="Times New Roman" w:cs="Times New Roman"/>
          <w:sz w:val="24"/>
          <w:szCs w:val="24"/>
        </w:rPr>
        <w:t xml:space="preserve"> de conformidad con el Reglamento (UE) 2019/631 del Parlamento Europeo y del Consejo y por referencia al Nuevo Ciclo de Conducción Europeo (NEDC). DOUE 27/07/2020.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7C2E40" w:rsidRPr="007C2E40">
        <w:rPr>
          <w:rFonts w:ascii="Times New Roman" w:hAnsi="Times New Roman" w:cs="Times New Roman"/>
          <w:sz w:val="24"/>
          <w:szCs w:val="24"/>
        </w:rPr>
        <w:t xml:space="preserve">Decisión de Ejecución (UE) 2020/1119 de la Comisión de 27 de julio de 2020 relativa a la </w:t>
      </w:r>
      <w:r w:rsidR="007C2E40" w:rsidRPr="00221087">
        <w:rPr>
          <w:rFonts w:ascii="Times New Roman" w:hAnsi="Times New Roman" w:cs="Times New Roman"/>
          <w:sz w:val="24"/>
          <w:szCs w:val="24"/>
          <w:u w:val="single"/>
        </w:rPr>
        <w:t xml:space="preserve">ampliación de las medidas adoptadas por el Instituto de Salud y Seguridad del Reino Unido a fin de permitir la comercialización y el uso al aire libre del </w:t>
      </w:r>
      <w:proofErr w:type="spellStart"/>
      <w:r w:rsidR="007C2E40" w:rsidRPr="00221087">
        <w:rPr>
          <w:rFonts w:ascii="Times New Roman" w:hAnsi="Times New Roman" w:cs="Times New Roman"/>
          <w:sz w:val="24"/>
          <w:szCs w:val="24"/>
          <w:u w:val="single"/>
        </w:rPr>
        <w:t>biocida</w:t>
      </w:r>
      <w:proofErr w:type="spellEnd"/>
      <w:r w:rsidR="007C2E40" w:rsidRPr="00221087">
        <w:rPr>
          <w:rFonts w:ascii="Times New Roman" w:hAnsi="Times New Roman" w:cs="Times New Roman"/>
          <w:sz w:val="24"/>
          <w:szCs w:val="24"/>
          <w:u w:val="single"/>
        </w:rPr>
        <w:t xml:space="preserve"> </w:t>
      </w:r>
      <w:proofErr w:type="spellStart"/>
      <w:r w:rsidR="007C2E40" w:rsidRPr="00221087">
        <w:rPr>
          <w:rFonts w:ascii="Times New Roman" w:hAnsi="Times New Roman" w:cs="Times New Roman"/>
          <w:sz w:val="24"/>
          <w:szCs w:val="24"/>
          <w:u w:val="single"/>
        </w:rPr>
        <w:t>Ficam</w:t>
      </w:r>
      <w:proofErr w:type="spellEnd"/>
      <w:r w:rsidR="007C2E40" w:rsidRPr="00221087">
        <w:rPr>
          <w:rFonts w:ascii="Times New Roman" w:hAnsi="Times New Roman" w:cs="Times New Roman"/>
          <w:sz w:val="24"/>
          <w:szCs w:val="24"/>
          <w:u w:val="single"/>
        </w:rPr>
        <w:t xml:space="preserve"> D </w:t>
      </w:r>
      <w:r w:rsidR="007C2E40" w:rsidRPr="007C2E40">
        <w:rPr>
          <w:rFonts w:ascii="Times New Roman" w:hAnsi="Times New Roman" w:cs="Times New Roman"/>
          <w:sz w:val="24"/>
          <w:szCs w:val="24"/>
        </w:rPr>
        <w:t>de confor</w:t>
      </w:r>
      <w:r w:rsidR="00FF70E3">
        <w:rPr>
          <w:rFonts w:ascii="Times New Roman" w:hAnsi="Times New Roman" w:cs="Times New Roman"/>
          <w:sz w:val="24"/>
          <w:szCs w:val="24"/>
        </w:rPr>
        <w:t>midad con el Reglamento (UE) n.º</w:t>
      </w:r>
      <w:r w:rsidR="007C2E40" w:rsidRPr="007C2E40">
        <w:rPr>
          <w:rFonts w:ascii="Times New Roman" w:hAnsi="Times New Roman" w:cs="Times New Roman"/>
          <w:sz w:val="24"/>
          <w:szCs w:val="24"/>
        </w:rPr>
        <w:t xml:space="preserve"> 528/2012 del Parlamento Europeo y del Consejo [notificada con el número C</w:t>
      </w:r>
      <w:r w:rsidR="00FF70E3">
        <w:rPr>
          <w:rFonts w:ascii="Times New Roman" w:hAnsi="Times New Roman" w:cs="Times New Roman"/>
          <w:sz w:val="24"/>
          <w:szCs w:val="24"/>
        </w:rPr>
        <w:t xml:space="preserve"> </w:t>
      </w:r>
      <w:r w:rsidR="007C2E40" w:rsidRPr="007C2E40">
        <w:rPr>
          <w:rFonts w:ascii="Times New Roman" w:hAnsi="Times New Roman" w:cs="Times New Roman"/>
          <w:sz w:val="24"/>
          <w:szCs w:val="24"/>
        </w:rPr>
        <w:t xml:space="preserve">(2020) 4968] DOUE 29/07/2020.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7C2E40" w:rsidRPr="007C2E40">
        <w:rPr>
          <w:rFonts w:ascii="Times New Roman" w:hAnsi="Times New Roman" w:cs="Times New Roman"/>
          <w:sz w:val="24"/>
          <w:szCs w:val="24"/>
        </w:rPr>
        <w:t xml:space="preserve">Decisión de Ejecución (UE) 2020/1141 de la Comisión de 29 de julio de 2020 por la que se modifica la Decisión 2011/163/UE, relativa a la aprobación de los </w:t>
      </w:r>
      <w:r w:rsidR="007C2E40" w:rsidRPr="00221087">
        <w:rPr>
          <w:rFonts w:ascii="Times New Roman" w:hAnsi="Times New Roman" w:cs="Times New Roman"/>
          <w:sz w:val="24"/>
          <w:szCs w:val="24"/>
          <w:u w:val="single"/>
        </w:rPr>
        <w:t>planes de vigilancia de residuos enviados por terceros países</w:t>
      </w:r>
      <w:r w:rsidR="007C2E40" w:rsidRPr="007C2E40">
        <w:rPr>
          <w:rFonts w:ascii="Times New Roman" w:hAnsi="Times New Roman" w:cs="Times New Roman"/>
          <w:sz w:val="24"/>
          <w:szCs w:val="24"/>
        </w:rPr>
        <w:t xml:space="preserve"> de conformidad con el artículo 29 de la Directiva 96/23/CE del Consejo [notificada con el número </w:t>
      </w:r>
      <w:proofErr w:type="gramStart"/>
      <w:r w:rsidR="007C2E40" w:rsidRPr="007C2E40">
        <w:rPr>
          <w:rFonts w:ascii="Times New Roman" w:hAnsi="Times New Roman" w:cs="Times New Roman"/>
          <w:sz w:val="24"/>
          <w:szCs w:val="24"/>
        </w:rPr>
        <w:t>C(</w:t>
      </w:r>
      <w:proofErr w:type="gramEnd"/>
      <w:r w:rsidR="007C2E40" w:rsidRPr="007C2E40">
        <w:rPr>
          <w:rFonts w:ascii="Times New Roman" w:hAnsi="Times New Roman" w:cs="Times New Roman"/>
          <w:sz w:val="24"/>
          <w:szCs w:val="24"/>
        </w:rPr>
        <w:t xml:space="preserve">2020) 5076] (Texto pertinente a efectos del EEE) DOUE 31/07/2020.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007C2E40" w:rsidRPr="007C2E40">
        <w:rPr>
          <w:rFonts w:ascii="Times New Roman" w:hAnsi="Times New Roman" w:cs="Times New Roman"/>
          <w:sz w:val="24"/>
          <w:szCs w:val="24"/>
        </w:rPr>
        <w:t xml:space="preserve">Decisión de Ejecución (UE) 2020/1161 de la Comisión de 4 de agosto de 2020 por la que se establece una lista de </w:t>
      </w:r>
      <w:r w:rsidR="007C2E40" w:rsidRPr="00221087">
        <w:rPr>
          <w:rFonts w:ascii="Times New Roman" w:hAnsi="Times New Roman" w:cs="Times New Roman"/>
          <w:sz w:val="24"/>
          <w:szCs w:val="24"/>
          <w:u w:val="single"/>
        </w:rPr>
        <w:t>observación de sustancias a efectos de seguimiento a nivel de la Unión en el ámbito de la política de aguas,</w:t>
      </w:r>
      <w:r w:rsidR="007C2E40" w:rsidRPr="007C2E40">
        <w:rPr>
          <w:rFonts w:ascii="Times New Roman" w:hAnsi="Times New Roman" w:cs="Times New Roman"/>
          <w:sz w:val="24"/>
          <w:szCs w:val="24"/>
        </w:rPr>
        <w:t xml:space="preserve"> de conformidad con la Directiva 2008/105/CE del Parlamento Europeo y del Consejo [notificad</w:t>
      </w:r>
      <w:r w:rsidR="00FF70E3">
        <w:rPr>
          <w:rFonts w:ascii="Times New Roman" w:hAnsi="Times New Roman" w:cs="Times New Roman"/>
          <w:sz w:val="24"/>
          <w:szCs w:val="24"/>
        </w:rPr>
        <w:t>a con el número C (2020) 5205] (1</w:t>
      </w:r>
      <w:r w:rsidR="007C2E40" w:rsidRPr="007C2E40">
        <w:rPr>
          <w:rFonts w:ascii="Times New Roman" w:hAnsi="Times New Roman" w:cs="Times New Roman"/>
          <w:sz w:val="24"/>
          <w:szCs w:val="24"/>
        </w:rPr>
        <w:t xml:space="preserve">) DOUE 06/08/2020.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7C2E40" w:rsidRPr="007C2E40">
        <w:rPr>
          <w:rFonts w:ascii="Times New Roman" w:hAnsi="Times New Roman" w:cs="Times New Roman"/>
          <w:sz w:val="24"/>
          <w:szCs w:val="24"/>
        </w:rPr>
        <w:t xml:space="preserve">Decisión de Ejecución (UE) 2020/1168 de la Comisión de 6 de agosto de 2020 por la que se modifica la Decisión de Ejecución (UE) 2016/587 en lo que respecta a la </w:t>
      </w:r>
      <w:r w:rsidR="007C2E40" w:rsidRPr="00221087">
        <w:rPr>
          <w:rFonts w:ascii="Times New Roman" w:hAnsi="Times New Roman" w:cs="Times New Roman"/>
          <w:sz w:val="24"/>
          <w:szCs w:val="24"/>
          <w:u w:val="single"/>
        </w:rPr>
        <w:t>iluminación eficiente que utiliza diodos emisores de luz para el exterior de los turismos que pueden funcionar con ciertos combustibles</w:t>
      </w:r>
      <w:r w:rsidRPr="00221087">
        <w:rPr>
          <w:rFonts w:ascii="Times New Roman" w:hAnsi="Times New Roman" w:cs="Times New Roman"/>
          <w:sz w:val="24"/>
          <w:szCs w:val="24"/>
          <w:u w:val="single"/>
        </w:rPr>
        <w:t xml:space="preserve"> alternativos</w:t>
      </w:r>
      <w:r>
        <w:rPr>
          <w:rFonts w:ascii="Times New Roman" w:hAnsi="Times New Roman" w:cs="Times New Roman"/>
          <w:sz w:val="24"/>
          <w:szCs w:val="24"/>
        </w:rPr>
        <w:t>. DOUE 07/08/2020.</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34. </w:t>
      </w:r>
      <w:r w:rsidR="007C2E40" w:rsidRPr="007C2E40">
        <w:rPr>
          <w:rFonts w:ascii="Times New Roman" w:hAnsi="Times New Roman" w:cs="Times New Roman"/>
          <w:sz w:val="24"/>
          <w:szCs w:val="24"/>
        </w:rPr>
        <w:t xml:space="preserve">Decisión de Ejecución (UE) 2020/1167 de la Comisión de 6 de agosto de 2020 relativa a la </w:t>
      </w:r>
      <w:r w:rsidR="007C2E40" w:rsidRPr="00E11CF6">
        <w:rPr>
          <w:rFonts w:ascii="Times New Roman" w:hAnsi="Times New Roman" w:cs="Times New Roman"/>
          <w:sz w:val="24"/>
          <w:szCs w:val="24"/>
          <w:u w:val="single"/>
        </w:rPr>
        <w:t xml:space="preserve">aprobación de la tecnología utilizada en un </w:t>
      </w:r>
      <w:proofErr w:type="spellStart"/>
      <w:r w:rsidR="007C2E40" w:rsidRPr="00E11CF6">
        <w:rPr>
          <w:rFonts w:ascii="Times New Roman" w:hAnsi="Times New Roman" w:cs="Times New Roman"/>
          <w:sz w:val="24"/>
          <w:szCs w:val="24"/>
          <w:u w:val="single"/>
        </w:rPr>
        <w:t>motogenerador</w:t>
      </w:r>
      <w:proofErr w:type="spellEnd"/>
      <w:r w:rsidR="007C2E40" w:rsidRPr="00E11CF6">
        <w:rPr>
          <w:rFonts w:ascii="Times New Roman" w:hAnsi="Times New Roman" w:cs="Times New Roman"/>
          <w:sz w:val="24"/>
          <w:szCs w:val="24"/>
          <w:u w:val="single"/>
        </w:rPr>
        <w:t xml:space="preserve"> eficiente de 48 voltios combinado con un convertidor CC/CC de 48 voltios/12 voltios para su uso en turismos con motores de combustión convencionales y determinados turismos y vehículos comerciales ligeros eléctricos híbridos como tecnología innovadora</w:t>
      </w:r>
      <w:r w:rsidR="007C2E40" w:rsidRPr="007C2E40">
        <w:rPr>
          <w:rFonts w:ascii="Times New Roman" w:hAnsi="Times New Roman" w:cs="Times New Roman"/>
          <w:sz w:val="24"/>
          <w:szCs w:val="24"/>
        </w:rPr>
        <w:t xml:space="preserve"> de conformidad con el Reglamento (UE) 2019/631 del Parlamento Europeo y del Consejo. DOUE 07/08/2020.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35. </w:t>
      </w:r>
      <w:r w:rsidR="007C2E40" w:rsidRPr="007C2E40">
        <w:rPr>
          <w:rFonts w:ascii="Times New Roman" w:hAnsi="Times New Roman" w:cs="Times New Roman"/>
          <w:sz w:val="24"/>
          <w:szCs w:val="24"/>
        </w:rPr>
        <w:t xml:space="preserve">Reglamento de Ejecución (UE) 2020/1170 de la Comisión, de 16 de julio de 2020, relativo a los </w:t>
      </w:r>
      <w:r w:rsidR="007C2E40" w:rsidRPr="00E11CF6">
        <w:rPr>
          <w:rFonts w:ascii="Times New Roman" w:hAnsi="Times New Roman" w:cs="Times New Roman"/>
          <w:sz w:val="24"/>
          <w:szCs w:val="24"/>
          <w:u w:val="single"/>
        </w:rPr>
        <w:t xml:space="preserve">requisitos de diseño, construcción y rendimiento y a las normas de ensayo para los equipos marinos, </w:t>
      </w:r>
      <w:r w:rsidR="007C2E40" w:rsidRPr="007C2E40">
        <w:rPr>
          <w:rFonts w:ascii="Times New Roman" w:hAnsi="Times New Roman" w:cs="Times New Roman"/>
          <w:sz w:val="24"/>
          <w:szCs w:val="24"/>
        </w:rPr>
        <w:t>y por el que se deroga el Reglamento de Ejecución (UE) 2019/1397. DOUE 12/08/2020</w:t>
      </w:r>
      <w:r w:rsidR="00FF70E3">
        <w:rPr>
          <w:rFonts w:ascii="Times New Roman" w:hAnsi="Times New Roman" w:cs="Times New Roman"/>
          <w:sz w:val="24"/>
          <w:szCs w:val="24"/>
        </w:rPr>
        <w:t xml:space="preserve">. </w:t>
      </w:r>
    </w:p>
    <w:p w:rsidR="00FF70E3"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36. </w:t>
      </w:r>
      <w:r w:rsidR="007C2E40" w:rsidRPr="007C2E40">
        <w:rPr>
          <w:rFonts w:ascii="Times New Roman" w:hAnsi="Times New Roman" w:cs="Times New Roman"/>
          <w:sz w:val="24"/>
          <w:szCs w:val="24"/>
        </w:rPr>
        <w:t xml:space="preserve">Reglamento Delegado (UE) 2020/1204 de la Comisión de 9 de junio de 2020 por el que se modifica el anexo I del Reglamento (UE) 2019/1021 del Parlamento Europeo y del Consejo en lo que respecta a la inclusión en la </w:t>
      </w:r>
      <w:r w:rsidR="007C2E40" w:rsidRPr="00E11CF6">
        <w:rPr>
          <w:rFonts w:ascii="Times New Roman" w:hAnsi="Times New Roman" w:cs="Times New Roman"/>
          <w:sz w:val="24"/>
          <w:szCs w:val="24"/>
          <w:u w:val="single"/>
        </w:rPr>
        <w:t xml:space="preserve">lista del </w:t>
      </w:r>
      <w:proofErr w:type="spellStart"/>
      <w:r w:rsidR="007C2E40" w:rsidRPr="00E11CF6">
        <w:rPr>
          <w:rFonts w:ascii="Times New Roman" w:hAnsi="Times New Roman" w:cs="Times New Roman"/>
          <w:sz w:val="24"/>
          <w:szCs w:val="24"/>
          <w:u w:val="single"/>
        </w:rPr>
        <w:t>dicofol</w:t>
      </w:r>
      <w:proofErr w:type="spellEnd"/>
      <w:r w:rsidR="007C2E40" w:rsidRPr="007C2E40">
        <w:rPr>
          <w:rFonts w:ascii="Times New Roman" w:hAnsi="Times New Roman" w:cs="Times New Roman"/>
          <w:sz w:val="24"/>
          <w:szCs w:val="24"/>
        </w:rPr>
        <w:t xml:space="preserve">. DOUE 18/08/2020.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37. </w:t>
      </w:r>
      <w:r w:rsidR="007C2E40" w:rsidRPr="007C2E40">
        <w:rPr>
          <w:rFonts w:ascii="Times New Roman" w:hAnsi="Times New Roman" w:cs="Times New Roman"/>
          <w:sz w:val="24"/>
          <w:szCs w:val="24"/>
        </w:rPr>
        <w:t xml:space="preserve">Reglamento Delegado (UE) 2020/1203 de la Comisión de 9 de junio de 2020 por el que se modifica el anexo I del Reglamento (UE) 2019/1021 del Parlamento Europeo y del Consejo en lo que respecta a la </w:t>
      </w:r>
      <w:r w:rsidR="007C2E40" w:rsidRPr="00E11CF6">
        <w:rPr>
          <w:rFonts w:ascii="Times New Roman" w:hAnsi="Times New Roman" w:cs="Times New Roman"/>
          <w:sz w:val="24"/>
          <w:szCs w:val="24"/>
          <w:u w:val="single"/>
        </w:rPr>
        <w:t xml:space="preserve">entrada correspondiente al ácido </w:t>
      </w:r>
      <w:proofErr w:type="spellStart"/>
      <w:r w:rsidR="007C2E40" w:rsidRPr="00E11CF6">
        <w:rPr>
          <w:rFonts w:ascii="Times New Roman" w:hAnsi="Times New Roman" w:cs="Times New Roman"/>
          <w:sz w:val="24"/>
          <w:szCs w:val="24"/>
          <w:u w:val="single"/>
        </w:rPr>
        <w:t>perfluorooctano</w:t>
      </w:r>
      <w:proofErr w:type="spellEnd"/>
      <w:r w:rsidR="007C2E40" w:rsidRPr="00E11CF6">
        <w:rPr>
          <w:rFonts w:ascii="Times New Roman" w:hAnsi="Times New Roman" w:cs="Times New Roman"/>
          <w:sz w:val="24"/>
          <w:szCs w:val="24"/>
          <w:u w:val="single"/>
        </w:rPr>
        <w:t xml:space="preserve"> </w:t>
      </w:r>
      <w:proofErr w:type="spellStart"/>
      <w:r w:rsidR="007C2E40" w:rsidRPr="00E11CF6">
        <w:rPr>
          <w:rFonts w:ascii="Times New Roman" w:hAnsi="Times New Roman" w:cs="Times New Roman"/>
          <w:sz w:val="24"/>
          <w:szCs w:val="24"/>
          <w:u w:val="single"/>
        </w:rPr>
        <w:t>sulfónico</w:t>
      </w:r>
      <w:proofErr w:type="spellEnd"/>
      <w:r w:rsidR="007C2E40" w:rsidRPr="00E11CF6">
        <w:rPr>
          <w:rFonts w:ascii="Times New Roman" w:hAnsi="Times New Roman" w:cs="Times New Roman"/>
          <w:sz w:val="24"/>
          <w:szCs w:val="24"/>
          <w:u w:val="single"/>
        </w:rPr>
        <w:t xml:space="preserve"> (PFOS) y sus derivados</w:t>
      </w:r>
      <w:r w:rsidR="007C2E40" w:rsidRPr="007C2E40">
        <w:rPr>
          <w:rFonts w:ascii="Times New Roman" w:hAnsi="Times New Roman" w:cs="Times New Roman"/>
          <w:sz w:val="24"/>
          <w:szCs w:val="24"/>
        </w:rPr>
        <w:t xml:space="preserve"> (Texto pertinente a efectos del EEE). DOUE 18/08/2020.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38. </w:t>
      </w:r>
      <w:r w:rsidR="007C2E40" w:rsidRPr="007C2E40">
        <w:rPr>
          <w:rFonts w:ascii="Times New Roman" w:hAnsi="Times New Roman" w:cs="Times New Roman"/>
          <w:sz w:val="24"/>
          <w:szCs w:val="24"/>
        </w:rPr>
        <w:t xml:space="preserve">Reglamento de Ejecución (UE) 2020/1207 de la Comisión de 19 de agosto de 2020 por el que se establecen disposiciones de aplicación del Reglamento (UE) 2017/745 del Parlamento Europeo y del Consejo en lo referente a las especificaciones comunes para </w:t>
      </w:r>
      <w:proofErr w:type="gramStart"/>
      <w:r w:rsidR="007C2E40" w:rsidRPr="007C2E40">
        <w:rPr>
          <w:rFonts w:ascii="Times New Roman" w:hAnsi="Times New Roman" w:cs="Times New Roman"/>
          <w:sz w:val="24"/>
          <w:szCs w:val="24"/>
        </w:rPr>
        <w:t xml:space="preserve">el </w:t>
      </w:r>
      <w:r w:rsidR="007C2E40" w:rsidRPr="00E11CF6">
        <w:rPr>
          <w:rFonts w:ascii="Times New Roman" w:hAnsi="Times New Roman" w:cs="Times New Roman"/>
          <w:sz w:val="24"/>
          <w:szCs w:val="24"/>
          <w:u w:val="single"/>
        </w:rPr>
        <w:t>reprocesamiento</w:t>
      </w:r>
      <w:proofErr w:type="gramEnd"/>
      <w:r w:rsidR="007C2E40" w:rsidRPr="00E11CF6">
        <w:rPr>
          <w:rFonts w:ascii="Times New Roman" w:hAnsi="Times New Roman" w:cs="Times New Roman"/>
          <w:sz w:val="24"/>
          <w:szCs w:val="24"/>
          <w:u w:val="single"/>
        </w:rPr>
        <w:t xml:space="preserve"> de productos de un solo uso</w:t>
      </w:r>
      <w:r w:rsidR="007C2E40" w:rsidRPr="007C2E40">
        <w:rPr>
          <w:rFonts w:ascii="Times New Roman" w:hAnsi="Times New Roman" w:cs="Times New Roman"/>
          <w:sz w:val="24"/>
          <w:szCs w:val="24"/>
        </w:rPr>
        <w:t xml:space="preserve">. DOUE 20/08/2020.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39. </w:t>
      </w:r>
      <w:r w:rsidR="007C2E40" w:rsidRPr="007C2E40">
        <w:rPr>
          <w:rFonts w:ascii="Times New Roman" w:hAnsi="Times New Roman" w:cs="Times New Roman"/>
          <w:sz w:val="24"/>
          <w:szCs w:val="24"/>
        </w:rPr>
        <w:t xml:space="preserve">Decisión de Ejecución (UE) 2020/1222 de la Comisión de 24 de agosto de 2020 relativa a la aprobación de una </w:t>
      </w:r>
      <w:r w:rsidR="007C2E40" w:rsidRPr="00E11CF6">
        <w:rPr>
          <w:rFonts w:ascii="Times New Roman" w:hAnsi="Times New Roman" w:cs="Times New Roman"/>
          <w:sz w:val="24"/>
          <w:szCs w:val="24"/>
          <w:u w:val="single"/>
        </w:rPr>
        <w:t>tecnología de iluminación eficiente para el exterior de vehículos que utiliza diodos emisores de luz como tecnología innovadora</w:t>
      </w:r>
      <w:r w:rsidR="007C2E40" w:rsidRPr="007C2E40">
        <w:rPr>
          <w:rFonts w:ascii="Times New Roman" w:hAnsi="Times New Roman" w:cs="Times New Roman"/>
          <w:sz w:val="24"/>
          <w:szCs w:val="24"/>
        </w:rPr>
        <w:t xml:space="preserve"> para la reducción de las emisiones de CO2 de los vehículos comerciales ligeros propulsados por motor de combustión interna en lo que respecta a las condiciones del Nuevo Ciclo de Conducción Europeo con arreglo al Reglamento (UE) 2019/631 del Parlamento Europeo y del Consejo. DOUE 27/08/2020.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007C2E40" w:rsidRPr="007C2E40">
        <w:rPr>
          <w:rFonts w:ascii="Times New Roman" w:hAnsi="Times New Roman" w:cs="Times New Roman"/>
          <w:sz w:val="24"/>
          <w:szCs w:val="24"/>
        </w:rPr>
        <w:t xml:space="preserve">Decisión de Ejecución (UE) 2020/1232 de la Comisión de 27 de agosto de 2020 relativa a la aprobación de la </w:t>
      </w:r>
      <w:r w:rsidR="007C2E40" w:rsidRPr="00E11CF6">
        <w:rPr>
          <w:rFonts w:ascii="Times New Roman" w:hAnsi="Times New Roman" w:cs="Times New Roman"/>
          <w:sz w:val="24"/>
          <w:szCs w:val="24"/>
          <w:u w:val="single"/>
        </w:rPr>
        <w:t>función de generador eficiente</w:t>
      </w:r>
      <w:r w:rsidR="007C2E40" w:rsidRPr="007C2E40">
        <w:rPr>
          <w:rFonts w:ascii="Times New Roman" w:hAnsi="Times New Roman" w:cs="Times New Roman"/>
          <w:sz w:val="24"/>
          <w:szCs w:val="24"/>
        </w:rPr>
        <w:t xml:space="preserve"> utilizada en </w:t>
      </w:r>
      <w:proofErr w:type="spellStart"/>
      <w:r w:rsidR="007C2E40" w:rsidRPr="007C2E40">
        <w:rPr>
          <w:rFonts w:ascii="Times New Roman" w:hAnsi="Times New Roman" w:cs="Times New Roman"/>
          <w:sz w:val="24"/>
          <w:szCs w:val="24"/>
        </w:rPr>
        <w:t>motogeneradores</w:t>
      </w:r>
      <w:proofErr w:type="spellEnd"/>
      <w:r w:rsidR="007C2E40" w:rsidRPr="007C2E40">
        <w:rPr>
          <w:rFonts w:ascii="Times New Roman" w:hAnsi="Times New Roman" w:cs="Times New Roman"/>
          <w:sz w:val="24"/>
          <w:szCs w:val="24"/>
        </w:rPr>
        <w:t xml:space="preserve"> de 12 voltios destinados a determinados turismos y vehículos comerciales ligeros, incluidos determinados vehículos eléctricos híbridos y vehículos capaces de utilizar combustibles alternativos, como tecnología innovadora de conformidad con el Reglamento (UE) 2019/631 del Parlamento Europeo y del Consejo (Texto pertinente a efectos del EEE). DOUE 28/08/2020</w:t>
      </w:r>
      <w:r>
        <w:rPr>
          <w:rFonts w:ascii="Times New Roman" w:hAnsi="Times New Roman" w:cs="Times New Roman"/>
          <w:sz w:val="24"/>
          <w:szCs w:val="24"/>
        </w:rPr>
        <w:t xml:space="preserve">.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7C2E40" w:rsidRPr="007C2E40">
        <w:rPr>
          <w:rFonts w:ascii="Times New Roman" w:hAnsi="Times New Roman" w:cs="Times New Roman"/>
          <w:sz w:val="24"/>
          <w:szCs w:val="24"/>
        </w:rPr>
        <w:t xml:space="preserve">Reglamento de Ejecución (UE) 2020/1294 de la Comisión de 15 de septiembre de 2020 relativo al mecanismo de </w:t>
      </w:r>
      <w:r w:rsidR="007C2E40" w:rsidRPr="00E11CF6">
        <w:rPr>
          <w:rFonts w:ascii="Times New Roman" w:hAnsi="Times New Roman" w:cs="Times New Roman"/>
          <w:sz w:val="24"/>
          <w:szCs w:val="24"/>
          <w:u w:val="single"/>
        </w:rPr>
        <w:t>financiación de energías renovables</w:t>
      </w:r>
      <w:r w:rsidR="007C2E40" w:rsidRPr="007C2E40">
        <w:rPr>
          <w:rFonts w:ascii="Times New Roman" w:hAnsi="Times New Roman" w:cs="Times New Roman"/>
          <w:sz w:val="24"/>
          <w:szCs w:val="24"/>
        </w:rPr>
        <w:t xml:space="preserve"> de la Unión. DOUE 17/09/2020.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7C2E40" w:rsidRPr="007C2E40">
        <w:rPr>
          <w:rFonts w:ascii="Times New Roman" w:hAnsi="Times New Roman" w:cs="Times New Roman"/>
          <w:sz w:val="24"/>
          <w:szCs w:val="24"/>
        </w:rPr>
        <w:t xml:space="preserve">Decisión de Ejecución (UE) 2020/1339 de la Comisión de 23 de septiembre de 2020 relativa a la aprobación, con arreglo al Reglamento (UE) 2019/631 del Parlamento Europeo y del Consejo, de una </w:t>
      </w:r>
      <w:r w:rsidR="007C2E40" w:rsidRPr="00E11CF6">
        <w:rPr>
          <w:rFonts w:ascii="Times New Roman" w:hAnsi="Times New Roman" w:cs="Times New Roman"/>
          <w:sz w:val="24"/>
          <w:szCs w:val="24"/>
          <w:u w:val="single"/>
        </w:rPr>
        <w:t>tecnología de iluminación eficiente para el exterior de los vehículos que utiliza diodos emisores de luz como tecnología innovadora</w:t>
      </w:r>
      <w:r w:rsidR="007C2E40" w:rsidRPr="007C2E40">
        <w:rPr>
          <w:rFonts w:ascii="Times New Roman" w:hAnsi="Times New Roman" w:cs="Times New Roman"/>
          <w:sz w:val="24"/>
          <w:szCs w:val="24"/>
        </w:rPr>
        <w:t xml:space="preserve"> para reducir las emisiones de CO2 de determinados vehículos comerciales ligeros en relación con el procedimiento de ensayo de vehículos ligeros armonizado a nivel mundial. DOUE 28/09/2020.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7C2E40" w:rsidRPr="007C2E40">
        <w:rPr>
          <w:rFonts w:ascii="Times New Roman" w:hAnsi="Times New Roman" w:cs="Times New Roman"/>
          <w:sz w:val="24"/>
          <w:szCs w:val="24"/>
        </w:rPr>
        <w:t xml:space="preserve">Decisión nº 2/2019 del Comité Mixto Establecido por el </w:t>
      </w:r>
      <w:r w:rsidR="007C2E40" w:rsidRPr="00E11CF6">
        <w:rPr>
          <w:rFonts w:ascii="Times New Roman" w:hAnsi="Times New Roman" w:cs="Times New Roman"/>
          <w:sz w:val="24"/>
          <w:szCs w:val="24"/>
          <w:u w:val="single"/>
        </w:rPr>
        <w:t>Acuerdo Entre la Unión Europea y la Confederación Suiza Relativo a la Vinculación de sus Regímenes de Comercio de Derechos de Emisión de Gases de Efecto Invernadero</w:t>
      </w:r>
      <w:r w:rsidR="007C2E40" w:rsidRPr="007C2E40">
        <w:rPr>
          <w:rFonts w:ascii="Times New Roman" w:hAnsi="Times New Roman" w:cs="Times New Roman"/>
          <w:sz w:val="24"/>
          <w:szCs w:val="24"/>
        </w:rPr>
        <w:t xml:space="preserve"> de 5 de diciembre de 2019 por la que se modifican los anexos I y II del Acuerdo entre la Unión Europea y la Confederación Suiza relativo a la vinculación de sus regímenes de comercio de derechos de emisión de gases de efecto invernadero [2020/1359]. DOUE 29/09/2020.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7C2E40" w:rsidRPr="007C2E40">
        <w:rPr>
          <w:rFonts w:ascii="Times New Roman" w:hAnsi="Times New Roman" w:cs="Times New Roman"/>
          <w:sz w:val="24"/>
          <w:szCs w:val="24"/>
        </w:rPr>
        <w:t xml:space="preserve">Recomendación (UE) 2020/1563 de la Comisión de 14 de octubre de 2020 sobre la </w:t>
      </w:r>
      <w:r w:rsidR="007C2E40" w:rsidRPr="00E11CF6">
        <w:rPr>
          <w:rFonts w:ascii="Times New Roman" w:hAnsi="Times New Roman" w:cs="Times New Roman"/>
          <w:sz w:val="24"/>
          <w:szCs w:val="24"/>
          <w:u w:val="single"/>
        </w:rPr>
        <w:t>pobreza energética</w:t>
      </w:r>
      <w:r w:rsidR="007C2E40" w:rsidRPr="007C2E40">
        <w:rPr>
          <w:rFonts w:ascii="Times New Roman" w:hAnsi="Times New Roman" w:cs="Times New Roman"/>
          <w:sz w:val="24"/>
          <w:szCs w:val="24"/>
        </w:rPr>
        <w:t xml:space="preserve">. DOUE 27/10/2020. </w:t>
      </w:r>
    </w:p>
    <w:p w:rsidR="004E203E" w:rsidRDefault="004E203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45. </w:t>
      </w:r>
      <w:r w:rsidR="007C2E40" w:rsidRPr="007C2E40">
        <w:rPr>
          <w:rFonts w:ascii="Times New Roman" w:hAnsi="Times New Roman" w:cs="Times New Roman"/>
          <w:sz w:val="24"/>
          <w:szCs w:val="24"/>
        </w:rPr>
        <w:t xml:space="preserve">Reglamento Delegado (UE) 2020/1564 de la Comisión de 6 de agosto de 2020 que modifica el Reglamento Delegado (UE) 2018/985 por lo que respecta a sus disposiciones transitorias, para hacer frente a las </w:t>
      </w:r>
      <w:r w:rsidR="007C2E40" w:rsidRPr="00E11CF6">
        <w:rPr>
          <w:rFonts w:ascii="Times New Roman" w:hAnsi="Times New Roman" w:cs="Times New Roman"/>
          <w:sz w:val="24"/>
          <w:szCs w:val="24"/>
          <w:u w:val="single"/>
        </w:rPr>
        <w:t>repercusiones de la crisis de la COVID-</w:t>
      </w:r>
      <w:r w:rsidR="007C2E40" w:rsidRPr="007C2E40">
        <w:rPr>
          <w:rFonts w:ascii="Times New Roman" w:hAnsi="Times New Roman" w:cs="Times New Roman"/>
          <w:sz w:val="24"/>
          <w:szCs w:val="24"/>
        </w:rPr>
        <w:t xml:space="preserve">19. DOUE 28/10/2020. </w:t>
      </w:r>
    </w:p>
    <w:p w:rsidR="004E203E" w:rsidRDefault="0031538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007C2E40" w:rsidRPr="007C2E40">
        <w:rPr>
          <w:rFonts w:ascii="Times New Roman" w:hAnsi="Times New Roman" w:cs="Times New Roman"/>
          <w:sz w:val="24"/>
          <w:szCs w:val="24"/>
        </w:rPr>
        <w:t xml:space="preserve">Reglamento Delegado (UE) 2020/1590 de la Comisión de 19 de agosto de 2020 por el que se modifica el anexo I del Reglamento (UE) 2019/631 del Parlamento Europeo y del Consejo a fin de tener en cuenta la </w:t>
      </w:r>
      <w:r w:rsidR="007C2E40" w:rsidRPr="00E11CF6">
        <w:rPr>
          <w:rFonts w:ascii="Times New Roman" w:hAnsi="Times New Roman" w:cs="Times New Roman"/>
          <w:sz w:val="24"/>
          <w:szCs w:val="24"/>
          <w:u w:val="single"/>
        </w:rPr>
        <w:t xml:space="preserve">evolución de la masa de los vehículos comerciales ligeros nuevos </w:t>
      </w:r>
      <w:r w:rsidR="007C2E40" w:rsidRPr="007C2E40">
        <w:rPr>
          <w:rFonts w:ascii="Times New Roman" w:hAnsi="Times New Roman" w:cs="Times New Roman"/>
          <w:sz w:val="24"/>
          <w:szCs w:val="24"/>
        </w:rPr>
        <w:t xml:space="preserve">matriculados en 2016, 2017 y 2018. DOUE 30/10/2020. </w:t>
      </w:r>
    </w:p>
    <w:p w:rsidR="007C2E40" w:rsidRDefault="0031538E" w:rsidP="00901541">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47. </w:t>
      </w:r>
      <w:r w:rsidR="007C2E40" w:rsidRPr="007C2E40">
        <w:rPr>
          <w:rFonts w:ascii="Times New Roman" w:hAnsi="Times New Roman" w:cs="Times New Roman"/>
          <w:sz w:val="24"/>
          <w:szCs w:val="24"/>
        </w:rPr>
        <w:t xml:space="preserve">Reglamento Delegado (UE) 2020/1589 de la Comisión de 22 de julio de 2020 por el que se modifica el anexo I del Reglamento (UE) 2018/956 del Parlamento Europeo y del Consejo en lo que se refiere a los </w:t>
      </w:r>
      <w:r w:rsidR="007C2E40" w:rsidRPr="00E11CF6">
        <w:rPr>
          <w:rFonts w:ascii="Times New Roman" w:hAnsi="Times New Roman" w:cs="Times New Roman"/>
          <w:sz w:val="24"/>
          <w:szCs w:val="24"/>
          <w:u w:val="single"/>
        </w:rPr>
        <w:t>datos sobre los vehículos pesados nuevos</w:t>
      </w:r>
      <w:r w:rsidR="007C2E40" w:rsidRPr="007C2E40">
        <w:rPr>
          <w:rFonts w:ascii="Times New Roman" w:hAnsi="Times New Roman" w:cs="Times New Roman"/>
          <w:sz w:val="24"/>
          <w:szCs w:val="24"/>
        </w:rPr>
        <w:t xml:space="preserve"> que deben ser objeto de seguimiento y comunicación por parte de los Estados miembros y los fabricantes. DOUE 30/10/2020. </w:t>
      </w:r>
    </w:p>
    <w:p w:rsidR="00B62959" w:rsidRPr="00D322E6" w:rsidRDefault="00B62959" w:rsidP="00901541">
      <w:pPr>
        <w:spacing w:before="209" w:after="0" w:line="280" w:lineRule="exact"/>
        <w:ind w:right="-1" w:firstLine="851"/>
        <w:jc w:val="both"/>
        <w:rPr>
          <w:rFonts w:ascii="Times New Roman" w:hAnsi="Times New Roman" w:cs="Times New Roman"/>
          <w:sz w:val="24"/>
          <w:szCs w:val="24"/>
        </w:rPr>
      </w:pPr>
    </w:p>
    <w:p w:rsidR="00C1586D" w:rsidRDefault="00C1586D"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b/>
          <w:sz w:val="24"/>
          <w:szCs w:val="24"/>
        </w:rPr>
        <w:t>1.2. A</w:t>
      </w:r>
      <w:r w:rsidR="00195094">
        <w:rPr>
          <w:rFonts w:ascii="Times New Roman" w:hAnsi="Times New Roman" w:cs="Times New Roman"/>
          <w:b/>
          <w:sz w:val="24"/>
          <w:szCs w:val="24"/>
        </w:rPr>
        <w:t xml:space="preserve">MINISTRACIÓN </w:t>
      </w:r>
      <w:r w:rsidRPr="00350E68">
        <w:rPr>
          <w:rFonts w:ascii="Times New Roman" w:hAnsi="Times New Roman" w:cs="Times New Roman"/>
          <w:b/>
          <w:sz w:val="24"/>
          <w:szCs w:val="24"/>
        </w:rPr>
        <w:t>GE</w:t>
      </w:r>
      <w:r w:rsidR="00195094">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p>
    <w:p w:rsidR="00C1586D" w:rsidRDefault="00C1586D" w:rsidP="00D322E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1.2.1. Leyes y normas con rango de Ley. </w:t>
      </w:r>
    </w:p>
    <w:p w:rsidR="000E7374" w:rsidRDefault="000E7374" w:rsidP="000E7374">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1.2.1.1. </w:t>
      </w:r>
      <w:r w:rsidRPr="007329BA">
        <w:rPr>
          <w:rFonts w:ascii="Times New Roman" w:hAnsi="Times New Roman" w:cs="Times New Roman"/>
          <w:sz w:val="24"/>
          <w:szCs w:val="24"/>
        </w:rPr>
        <w:t xml:space="preserve">Real Decreto-ley 23/2020, de 23 de junio, por el que se aprueban </w:t>
      </w:r>
      <w:r w:rsidRPr="000E7374">
        <w:rPr>
          <w:rFonts w:ascii="Times New Roman" w:hAnsi="Times New Roman" w:cs="Times New Roman"/>
          <w:sz w:val="24"/>
          <w:szCs w:val="24"/>
          <w:u w:val="single"/>
        </w:rPr>
        <w:t>medidas en materia de energía y en otros ámbitos para la reactivación económica</w:t>
      </w:r>
      <w:r w:rsidRPr="007329BA">
        <w:rPr>
          <w:rFonts w:ascii="Times New Roman" w:hAnsi="Times New Roman" w:cs="Times New Roman"/>
          <w:sz w:val="24"/>
          <w:szCs w:val="24"/>
        </w:rPr>
        <w:t xml:space="preserve">. BOE 24/06/2020. </w:t>
      </w:r>
    </w:p>
    <w:p w:rsidR="00D5019A" w:rsidRDefault="000E7374" w:rsidP="00D5019A">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1.2.1.2</w:t>
      </w:r>
      <w:r w:rsidR="00D5019A">
        <w:rPr>
          <w:rFonts w:ascii="Times New Roman" w:hAnsi="Times New Roman" w:cs="Times New Roman"/>
          <w:sz w:val="24"/>
          <w:szCs w:val="24"/>
        </w:rPr>
        <w:t xml:space="preserve">. </w:t>
      </w:r>
      <w:r w:rsidR="00D5019A" w:rsidRPr="007329BA">
        <w:rPr>
          <w:rFonts w:ascii="Times New Roman" w:hAnsi="Times New Roman" w:cs="Times New Roman"/>
          <w:sz w:val="24"/>
          <w:szCs w:val="24"/>
        </w:rPr>
        <w:t xml:space="preserve">Real Decreto-ley 28/2020, de 22 de septiembre, de </w:t>
      </w:r>
      <w:r w:rsidR="00D5019A" w:rsidRPr="000E7374">
        <w:rPr>
          <w:rFonts w:ascii="Times New Roman" w:hAnsi="Times New Roman" w:cs="Times New Roman"/>
          <w:sz w:val="24"/>
          <w:szCs w:val="24"/>
          <w:u w:val="single"/>
        </w:rPr>
        <w:t>trabajo a distancia</w:t>
      </w:r>
      <w:r w:rsidR="00D5019A" w:rsidRPr="007329BA">
        <w:rPr>
          <w:rFonts w:ascii="Times New Roman" w:hAnsi="Times New Roman" w:cs="Times New Roman"/>
          <w:sz w:val="24"/>
          <w:szCs w:val="24"/>
        </w:rPr>
        <w:t>. BOE 23/09/2020</w:t>
      </w:r>
      <w:r w:rsidR="00D5019A">
        <w:rPr>
          <w:rFonts w:ascii="Times New Roman" w:hAnsi="Times New Roman" w:cs="Times New Roman"/>
          <w:sz w:val="24"/>
          <w:szCs w:val="24"/>
        </w:rPr>
        <w:t>.</w:t>
      </w:r>
    </w:p>
    <w:p w:rsidR="00B31A7B" w:rsidRDefault="00B31A7B" w:rsidP="00D5019A">
      <w:pPr>
        <w:spacing w:before="200" w:after="0" w:line="280" w:lineRule="exact"/>
        <w:ind w:firstLine="851"/>
        <w:jc w:val="both"/>
        <w:rPr>
          <w:rFonts w:ascii="Times New Roman" w:hAnsi="Times New Roman" w:cs="Times New Roman"/>
          <w:sz w:val="24"/>
          <w:szCs w:val="24"/>
        </w:rPr>
      </w:pPr>
    </w:p>
    <w:p w:rsidR="00C1586D" w:rsidRPr="00B30BF6" w:rsidRDefault="00C1586D" w:rsidP="00B30BF6">
      <w:pPr>
        <w:spacing w:before="200" w:after="0" w:line="280" w:lineRule="exact"/>
        <w:ind w:firstLine="851"/>
        <w:jc w:val="both"/>
        <w:rPr>
          <w:rFonts w:ascii="Times New Roman" w:hAnsi="Times New Roman" w:cs="Times New Roman"/>
          <w:i/>
          <w:sz w:val="24"/>
          <w:szCs w:val="24"/>
        </w:rPr>
      </w:pPr>
      <w:r w:rsidRPr="00B30BF6">
        <w:rPr>
          <w:rFonts w:ascii="Times New Roman" w:hAnsi="Times New Roman" w:cs="Times New Roman"/>
          <w:i/>
          <w:sz w:val="24"/>
          <w:szCs w:val="24"/>
        </w:rPr>
        <w:t xml:space="preserve">1.2.2. Reglamentos. </w:t>
      </w:r>
    </w:p>
    <w:p w:rsidR="007329BA" w:rsidRPr="00B30BF6" w:rsidRDefault="009311AF" w:rsidP="007C624A">
      <w:pPr>
        <w:spacing w:before="200" w:after="0" w:line="280" w:lineRule="exact"/>
        <w:ind w:firstLine="851"/>
        <w:jc w:val="both"/>
        <w:rPr>
          <w:rFonts w:ascii="Times New Roman" w:hAnsi="Times New Roman" w:cs="Times New Roman"/>
          <w:color w:val="000000"/>
          <w:sz w:val="24"/>
          <w:szCs w:val="24"/>
        </w:rPr>
      </w:pPr>
      <w:r w:rsidRPr="00B30BF6">
        <w:rPr>
          <w:rFonts w:ascii="Times New Roman" w:hAnsi="Times New Roman" w:cs="Times New Roman"/>
          <w:color w:val="000000"/>
          <w:sz w:val="24"/>
          <w:szCs w:val="24"/>
        </w:rPr>
        <w:t xml:space="preserve">1.2.2.1. </w:t>
      </w:r>
      <w:r w:rsidR="007329BA" w:rsidRPr="00B30BF6">
        <w:rPr>
          <w:rFonts w:ascii="Times New Roman" w:hAnsi="Times New Roman" w:cs="Times New Roman"/>
          <w:sz w:val="24"/>
          <w:szCs w:val="24"/>
        </w:rPr>
        <w:t xml:space="preserve">Real Decreto 569/2020, de 16 de junio, por el que se regula el programa </w:t>
      </w:r>
      <w:r w:rsidR="007329BA" w:rsidRPr="00B30BF6">
        <w:rPr>
          <w:rFonts w:ascii="Times New Roman" w:hAnsi="Times New Roman" w:cs="Times New Roman"/>
          <w:sz w:val="24"/>
          <w:szCs w:val="24"/>
          <w:u w:val="single"/>
        </w:rPr>
        <w:t>de incentivos a la movilidad eficiente y sostenible</w:t>
      </w:r>
      <w:r w:rsidR="007329BA" w:rsidRPr="00B30BF6">
        <w:rPr>
          <w:rFonts w:ascii="Times New Roman" w:hAnsi="Times New Roman" w:cs="Times New Roman"/>
          <w:sz w:val="24"/>
          <w:szCs w:val="24"/>
        </w:rPr>
        <w:t xml:space="preserve"> (Programa MOVES II) y se acuerda la concesión directa de las ayudas de este programa a las comunidades autónomas y a las ciudades de Ceuta y Melilla. BOE 17/06/2020. </w:t>
      </w:r>
    </w:p>
    <w:p w:rsidR="007329BA" w:rsidRPr="00B30BF6" w:rsidRDefault="00B31A7B"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1.2.2.2</w:t>
      </w:r>
      <w:r w:rsidR="00D5019A" w:rsidRPr="00B30BF6">
        <w:rPr>
          <w:rFonts w:ascii="Times New Roman" w:hAnsi="Times New Roman" w:cs="Times New Roman"/>
          <w:color w:val="000000"/>
          <w:sz w:val="24"/>
          <w:szCs w:val="24"/>
        </w:rPr>
        <w:t>.</w:t>
      </w:r>
      <w:r w:rsidR="00D5019A" w:rsidRPr="00B30BF6">
        <w:rPr>
          <w:rFonts w:ascii="Times New Roman" w:eastAsia="Verdana" w:hAnsi="Times New Roman" w:cs="Times New Roman"/>
          <w:sz w:val="24"/>
          <w:szCs w:val="24"/>
        </w:rPr>
        <w:t xml:space="preserve"> </w:t>
      </w:r>
      <w:r w:rsidR="007329BA" w:rsidRPr="00B30BF6">
        <w:rPr>
          <w:rFonts w:ascii="Times New Roman" w:hAnsi="Times New Roman" w:cs="Times New Roman"/>
          <w:sz w:val="24"/>
          <w:szCs w:val="24"/>
        </w:rPr>
        <w:t xml:space="preserve">Real Decreto 553/2020, de 2 de junio, por el que se regula el </w:t>
      </w:r>
      <w:r w:rsidR="007329BA" w:rsidRPr="00B30BF6">
        <w:rPr>
          <w:rFonts w:ascii="Times New Roman" w:hAnsi="Times New Roman" w:cs="Times New Roman"/>
          <w:sz w:val="24"/>
          <w:szCs w:val="24"/>
          <w:u w:val="single"/>
        </w:rPr>
        <w:t>traslado de residuos en el interior del territorio del Estado.</w:t>
      </w:r>
      <w:r w:rsidR="007329BA" w:rsidRPr="00B30BF6">
        <w:rPr>
          <w:rFonts w:ascii="Times New Roman" w:hAnsi="Times New Roman" w:cs="Times New Roman"/>
          <w:sz w:val="24"/>
          <w:szCs w:val="24"/>
        </w:rPr>
        <w:t xml:space="preserve"> BOE 19/06/2020. </w:t>
      </w:r>
    </w:p>
    <w:p w:rsidR="007C624A" w:rsidRDefault="007C624A" w:rsidP="007C624A">
      <w:pPr>
        <w:spacing w:before="200" w:after="0" w:line="280" w:lineRule="exact"/>
        <w:ind w:left="851"/>
        <w:contextualSpacing/>
        <w:jc w:val="both"/>
        <w:rPr>
          <w:rFonts w:ascii="Times New Roman" w:hAnsi="Times New Roman" w:cs="Times New Roman"/>
          <w:szCs w:val="20"/>
        </w:rPr>
      </w:pPr>
    </w:p>
    <w:p w:rsidR="00B24C81" w:rsidRPr="007C624A" w:rsidRDefault="00B24C81"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 xml:space="preserve">Este real decreto tiene por </w:t>
      </w:r>
      <w:r w:rsidRPr="007C624A">
        <w:rPr>
          <w:rFonts w:ascii="Times New Roman" w:hAnsi="Times New Roman" w:cs="Times New Roman"/>
          <w:b/>
          <w:szCs w:val="20"/>
        </w:rPr>
        <w:t>objeto desarrollar el régimen jurídico de los traslados de residuos que se realizan en el interior del territorio del Estado</w:t>
      </w:r>
      <w:r w:rsidRPr="007C624A">
        <w:rPr>
          <w:rFonts w:ascii="Times New Roman" w:hAnsi="Times New Roman" w:cs="Times New Roman"/>
          <w:szCs w:val="20"/>
        </w:rPr>
        <w:t>, regulado en el artículo 25 de la Ley 22/2011, de 28 de julio, de residuos y suelos contaminados.</w:t>
      </w:r>
    </w:p>
    <w:p w:rsidR="00B24C81" w:rsidRPr="007C624A" w:rsidRDefault="00B24C81"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 xml:space="preserve">Esta norma se aplica a </w:t>
      </w:r>
      <w:r w:rsidRPr="007C624A">
        <w:rPr>
          <w:rFonts w:ascii="Times New Roman" w:hAnsi="Times New Roman" w:cs="Times New Roman"/>
          <w:b/>
          <w:szCs w:val="20"/>
        </w:rPr>
        <w:t>los traslados de residuos entre comunidades autónomas para su valorización o eliminación,</w:t>
      </w:r>
      <w:r w:rsidRPr="007C624A">
        <w:rPr>
          <w:rFonts w:ascii="Times New Roman" w:hAnsi="Times New Roman" w:cs="Times New Roman"/>
          <w:szCs w:val="20"/>
        </w:rPr>
        <w:t xml:space="preserve"> incluidos los traslados que se producen a instalaciones que realizan operaciones de tratamiento intermedio y de almacenamiento. </w:t>
      </w:r>
    </w:p>
    <w:p w:rsidR="00B24C81" w:rsidRPr="007C624A" w:rsidRDefault="003D72E8"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P</w:t>
      </w:r>
      <w:r w:rsidR="00B24C81" w:rsidRPr="007C624A">
        <w:rPr>
          <w:rFonts w:ascii="Times New Roman" w:hAnsi="Times New Roman" w:cs="Times New Roman"/>
          <w:szCs w:val="20"/>
        </w:rPr>
        <w:t xml:space="preserve">retende: </w:t>
      </w:r>
    </w:p>
    <w:p w:rsidR="00B24C81" w:rsidRPr="007C624A" w:rsidRDefault="00B24C81" w:rsidP="007C624A">
      <w:pPr>
        <w:numPr>
          <w:ilvl w:val="0"/>
          <w:numId w:val="5"/>
        </w:numPr>
        <w:spacing w:before="200" w:after="0" w:line="280" w:lineRule="exact"/>
        <w:ind w:left="851" w:firstLine="0"/>
        <w:contextualSpacing/>
        <w:jc w:val="both"/>
        <w:rPr>
          <w:rFonts w:ascii="Times New Roman" w:hAnsi="Times New Roman" w:cs="Times New Roman"/>
          <w:szCs w:val="20"/>
        </w:rPr>
      </w:pPr>
      <w:r w:rsidRPr="007C624A">
        <w:rPr>
          <w:rFonts w:ascii="Times New Roman" w:hAnsi="Times New Roman" w:cs="Times New Roman"/>
          <w:b/>
          <w:szCs w:val="20"/>
        </w:rPr>
        <w:t>mejorar la trazabilidad de los traslados de residuos</w:t>
      </w:r>
      <w:r w:rsidRPr="007C624A">
        <w:rPr>
          <w:rFonts w:ascii="Times New Roman" w:hAnsi="Times New Roman" w:cs="Times New Roman"/>
          <w:szCs w:val="20"/>
        </w:rPr>
        <w:t xml:space="preserve"> desde el lugar de origen hasta el destino final, para asegurar su adecuado tratamiento.</w:t>
      </w:r>
    </w:p>
    <w:p w:rsidR="00B24C81" w:rsidRPr="007C624A" w:rsidRDefault="00B24C81" w:rsidP="007C624A">
      <w:pPr>
        <w:numPr>
          <w:ilvl w:val="0"/>
          <w:numId w:val="5"/>
        </w:numPr>
        <w:spacing w:before="200" w:after="0" w:line="280" w:lineRule="exact"/>
        <w:ind w:left="851" w:firstLine="0"/>
        <w:contextualSpacing/>
        <w:jc w:val="both"/>
        <w:rPr>
          <w:rFonts w:ascii="Times New Roman" w:hAnsi="Times New Roman" w:cs="Times New Roman"/>
          <w:szCs w:val="20"/>
        </w:rPr>
      </w:pPr>
      <w:r w:rsidRPr="007C624A">
        <w:rPr>
          <w:rFonts w:ascii="Times New Roman" w:hAnsi="Times New Roman" w:cs="Times New Roman"/>
          <w:b/>
          <w:szCs w:val="20"/>
        </w:rPr>
        <w:t>facilitar la vigilancia y el control de los traslados de residuos</w:t>
      </w:r>
      <w:r w:rsidRPr="007C624A">
        <w:rPr>
          <w:rFonts w:ascii="Times New Roman" w:hAnsi="Times New Roman" w:cs="Times New Roman"/>
          <w:szCs w:val="20"/>
        </w:rPr>
        <w:t xml:space="preserve">, por parte de las autoridades públicas competentes.  </w:t>
      </w:r>
    </w:p>
    <w:p w:rsidR="00B24C81" w:rsidRPr="007C624A" w:rsidRDefault="00B24C81" w:rsidP="007C624A">
      <w:pPr>
        <w:tabs>
          <w:tab w:val="left" w:pos="1276"/>
        </w:tabs>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Para ello:</w:t>
      </w:r>
    </w:p>
    <w:p w:rsidR="00B24C81" w:rsidRPr="007C624A" w:rsidRDefault="00B24C81" w:rsidP="007C624A">
      <w:pPr>
        <w:numPr>
          <w:ilvl w:val="0"/>
          <w:numId w:val="7"/>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Se establecen los </w:t>
      </w:r>
      <w:r w:rsidRPr="007C624A">
        <w:rPr>
          <w:rFonts w:ascii="Times New Roman" w:hAnsi="Times New Roman" w:cs="Times New Roman"/>
          <w:b/>
          <w:szCs w:val="20"/>
        </w:rPr>
        <w:t>requisitos aplicables</w:t>
      </w:r>
      <w:r w:rsidRPr="007C624A">
        <w:rPr>
          <w:rFonts w:ascii="Times New Roman" w:hAnsi="Times New Roman" w:cs="Times New Roman"/>
          <w:szCs w:val="20"/>
        </w:rPr>
        <w:t xml:space="preserve"> a todos los traslados de residuos que consisten básicamente en el contrato de tratamiento y en el documento de identificación. También se concreta la </w:t>
      </w:r>
      <w:r w:rsidRPr="007C624A">
        <w:rPr>
          <w:rFonts w:ascii="Times New Roman" w:hAnsi="Times New Roman" w:cs="Times New Roman"/>
          <w:b/>
          <w:szCs w:val="20"/>
        </w:rPr>
        <w:t>información que debe contener el contrato</w:t>
      </w:r>
      <w:r w:rsidRPr="007C624A">
        <w:rPr>
          <w:rFonts w:ascii="Times New Roman" w:hAnsi="Times New Roman" w:cs="Times New Roman"/>
          <w:szCs w:val="20"/>
        </w:rPr>
        <w:t xml:space="preserve"> de tratamiento suscrito entre el operador y la empresa que va a realizar el tratamiento de los residuos y también se especifica cuáles son los traslados de residuos que </w:t>
      </w:r>
      <w:r w:rsidRPr="007C624A">
        <w:rPr>
          <w:rFonts w:ascii="Times New Roman" w:hAnsi="Times New Roman" w:cs="Times New Roman"/>
          <w:b/>
          <w:szCs w:val="20"/>
        </w:rPr>
        <w:t>requieren notificación previa.</w:t>
      </w:r>
    </w:p>
    <w:p w:rsidR="00B24C81" w:rsidRPr="007C624A" w:rsidRDefault="00B24C81" w:rsidP="007C624A">
      <w:pPr>
        <w:numPr>
          <w:ilvl w:val="0"/>
          <w:numId w:val="6"/>
        </w:numPr>
        <w:spacing w:before="200" w:after="0" w:line="280" w:lineRule="exact"/>
        <w:ind w:left="851" w:firstLine="0"/>
        <w:jc w:val="both"/>
        <w:rPr>
          <w:rFonts w:ascii="Times New Roman" w:hAnsi="Times New Roman" w:cs="Times New Roman"/>
          <w:szCs w:val="20"/>
          <w:lang w:val="es-ES_tradnl"/>
        </w:rPr>
      </w:pPr>
      <w:r w:rsidRPr="007C624A">
        <w:rPr>
          <w:rFonts w:ascii="Times New Roman" w:hAnsi="Times New Roman" w:cs="Times New Roman"/>
          <w:szCs w:val="20"/>
          <w:lang w:val="es-ES_tradnl"/>
        </w:rPr>
        <w:t xml:space="preserve">Se describe el </w:t>
      </w:r>
      <w:r w:rsidRPr="007C624A">
        <w:rPr>
          <w:rFonts w:ascii="Times New Roman" w:hAnsi="Times New Roman" w:cs="Times New Roman"/>
          <w:b/>
          <w:szCs w:val="20"/>
          <w:lang w:val="es-ES_tradnl"/>
        </w:rPr>
        <w:t>procedimiento a seguir</w:t>
      </w:r>
      <w:r w:rsidRPr="007C624A">
        <w:rPr>
          <w:rFonts w:ascii="Times New Roman" w:hAnsi="Times New Roman" w:cs="Times New Roman"/>
          <w:szCs w:val="20"/>
          <w:lang w:val="es-ES_tradnl"/>
        </w:rPr>
        <w:t xml:space="preserve"> por parte del operador y de los demás intervinientes en el traslado.</w:t>
      </w:r>
    </w:p>
    <w:p w:rsidR="00B24C81" w:rsidRPr="007C624A" w:rsidRDefault="00B24C81" w:rsidP="007C624A">
      <w:pPr>
        <w:numPr>
          <w:ilvl w:val="0"/>
          <w:numId w:val="6"/>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lang w:val="es-ES_tradnl"/>
        </w:rPr>
        <w:t xml:space="preserve">Se </w:t>
      </w:r>
      <w:r w:rsidRPr="007C624A">
        <w:rPr>
          <w:rFonts w:ascii="Times New Roman" w:hAnsi="Times New Roman" w:cs="Times New Roman"/>
          <w:b/>
          <w:szCs w:val="20"/>
          <w:lang w:val="es-ES_tradnl"/>
        </w:rPr>
        <w:t>r</w:t>
      </w:r>
      <w:proofErr w:type="spellStart"/>
      <w:r w:rsidRPr="007C624A">
        <w:rPr>
          <w:rFonts w:ascii="Times New Roman" w:hAnsi="Times New Roman" w:cs="Times New Roman"/>
          <w:b/>
          <w:szCs w:val="20"/>
        </w:rPr>
        <w:t>egula</w:t>
      </w:r>
      <w:proofErr w:type="spellEnd"/>
      <w:r w:rsidRPr="007C624A">
        <w:rPr>
          <w:rFonts w:ascii="Times New Roman" w:hAnsi="Times New Roman" w:cs="Times New Roman"/>
          <w:b/>
          <w:szCs w:val="20"/>
        </w:rPr>
        <w:t xml:space="preserve"> el supuesto del rechazo de los residuos</w:t>
      </w:r>
      <w:r w:rsidRPr="007C624A">
        <w:rPr>
          <w:rFonts w:ascii="Times New Roman" w:hAnsi="Times New Roman" w:cs="Times New Roman"/>
          <w:szCs w:val="20"/>
        </w:rPr>
        <w:t xml:space="preserve"> en la planta de tratamiento a la que se han trasladado. </w:t>
      </w:r>
    </w:p>
    <w:p w:rsidR="00B24C81" w:rsidRPr="007C624A" w:rsidRDefault="00B24C81" w:rsidP="007C624A">
      <w:pPr>
        <w:numPr>
          <w:ilvl w:val="0"/>
          <w:numId w:val="6"/>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Se establecen los </w:t>
      </w:r>
      <w:r w:rsidR="003D72E8" w:rsidRPr="007C624A">
        <w:rPr>
          <w:rFonts w:ascii="Times New Roman" w:hAnsi="Times New Roman" w:cs="Times New Roman"/>
          <w:b/>
          <w:szCs w:val="20"/>
        </w:rPr>
        <w:t xml:space="preserve">requisitos específicos y se </w:t>
      </w:r>
      <w:r w:rsidRPr="007C624A">
        <w:rPr>
          <w:rFonts w:ascii="Times New Roman" w:hAnsi="Times New Roman" w:cs="Times New Roman"/>
          <w:b/>
          <w:szCs w:val="20"/>
        </w:rPr>
        <w:t xml:space="preserve">aclara el procedimiento electrónico </w:t>
      </w:r>
      <w:r w:rsidRPr="007C624A">
        <w:rPr>
          <w:rFonts w:ascii="Times New Roman" w:hAnsi="Times New Roman" w:cs="Times New Roman"/>
          <w:szCs w:val="20"/>
        </w:rPr>
        <w:t>en los casos de traslados que requieren «notificación previa», al objeto de verificar que los productores van a destinar los residuos a las instalaciones adecuadas, con gestores autorizados incluidos en el Registro de producción y gestión de residuos y con el fin de que puedan, si hay razones que lo justifican, oponerse a los mismos.</w:t>
      </w:r>
    </w:p>
    <w:p w:rsidR="00B24C81" w:rsidRPr="007C624A" w:rsidRDefault="00B24C81" w:rsidP="007C624A">
      <w:pPr>
        <w:numPr>
          <w:ilvl w:val="0"/>
          <w:numId w:val="6"/>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Se regulan los </w:t>
      </w:r>
      <w:r w:rsidRPr="007C624A">
        <w:rPr>
          <w:rFonts w:ascii="Times New Roman" w:hAnsi="Times New Roman" w:cs="Times New Roman"/>
          <w:b/>
          <w:szCs w:val="20"/>
        </w:rPr>
        <w:t>traslados de residuos entre comunidades autónomas</w:t>
      </w:r>
      <w:r w:rsidRPr="007C624A">
        <w:rPr>
          <w:rFonts w:ascii="Times New Roman" w:hAnsi="Times New Roman" w:cs="Times New Roman"/>
          <w:szCs w:val="20"/>
        </w:rPr>
        <w:t xml:space="preserve">, cuando existe un país de tránsito perteneciente a la Unión Europea y cuando el país de tránsito es un tercer país, </w:t>
      </w:r>
      <w:r w:rsidRPr="007C624A">
        <w:rPr>
          <w:rFonts w:ascii="Times New Roman" w:hAnsi="Times New Roman" w:cs="Times New Roman"/>
          <w:szCs w:val="20"/>
        </w:rPr>
        <w:lastRenderedPageBreak/>
        <w:t>en cuanto a las competencias relativas a las autorizaciones y tramitaciones de acuerdo con el reglamento comunitario.</w:t>
      </w:r>
    </w:p>
    <w:p w:rsidR="007329BA" w:rsidRPr="00B30BF6" w:rsidRDefault="00B31A7B"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1.2.2.3</w:t>
      </w:r>
      <w:r w:rsidR="00D5019A" w:rsidRPr="00B30BF6">
        <w:rPr>
          <w:rFonts w:ascii="Times New Roman" w:hAnsi="Times New Roman" w:cs="Times New Roman"/>
          <w:color w:val="000000"/>
          <w:sz w:val="24"/>
          <w:szCs w:val="24"/>
        </w:rPr>
        <w:t>.</w:t>
      </w:r>
      <w:r w:rsidR="00D5019A" w:rsidRPr="00B30BF6">
        <w:rPr>
          <w:rFonts w:ascii="Times New Roman" w:eastAsia="Verdana" w:hAnsi="Times New Roman" w:cs="Times New Roman"/>
          <w:sz w:val="24"/>
          <w:szCs w:val="24"/>
        </w:rPr>
        <w:t xml:space="preserve"> </w:t>
      </w:r>
      <w:r w:rsidR="007329BA" w:rsidRPr="00B30BF6">
        <w:rPr>
          <w:rFonts w:ascii="Times New Roman" w:hAnsi="Times New Roman" w:cs="Times New Roman"/>
          <w:sz w:val="24"/>
          <w:szCs w:val="24"/>
        </w:rPr>
        <w:t xml:space="preserve">Real Decreto 522/2020, de 19 de mayo, por el que se establece una </w:t>
      </w:r>
      <w:r w:rsidR="007329BA" w:rsidRPr="00B30BF6">
        <w:rPr>
          <w:rFonts w:ascii="Times New Roman" w:hAnsi="Times New Roman" w:cs="Times New Roman"/>
          <w:sz w:val="24"/>
          <w:szCs w:val="24"/>
          <w:u w:val="single"/>
        </w:rPr>
        <w:t>cualificación profesional</w:t>
      </w:r>
      <w:r w:rsidR="007329BA" w:rsidRPr="00B30BF6">
        <w:rPr>
          <w:rFonts w:ascii="Times New Roman" w:hAnsi="Times New Roman" w:cs="Times New Roman"/>
          <w:sz w:val="24"/>
          <w:szCs w:val="24"/>
        </w:rPr>
        <w:t xml:space="preserve"> de la familia profesional Química, que se incluye en el Catálogo Nacional de Cualificaciones Profesionales, y se modifica el Real Decreto 295/2004, de 20 de febrero, y el Real Decreto 1087/2005, de 16 de septiembre. BOE 22/06/2020. </w:t>
      </w:r>
    </w:p>
    <w:p w:rsidR="007329BA" w:rsidRPr="00B30BF6" w:rsidRDefault="00B31A7B"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1.2.2.4</w:t>
      </w:r>
      <w:r w:rsidR="00D5019A" w:rsidRPr="00B30BF6">
        <w:rPr>
          <w:rFonts w:ascii="Times New Roman" w:hAnsi="Times New Roman" w:cs="Times New Roman"/>
          <w:color w:val="000000"/>
          <w:sz w:val="24"/>
          <w:szCs w:val="24"/>
        </w:rPr>
        <w:t>.</w:t>
      </w:r>
      <w:r w:rsidR="00D5019A" w:rsidRPr="00B30BF6">
        <w:rPr>
          <w:rFonts w:ascii="Times New Roman" w:eastAsia="Verdana" w:hAnsi="Times New Roman" w:cs="Times New Roman"/>
          <w:sz w:val="24"/>
          <w:szCs w:val="24"/>
        </w:rPr>
        <w:t xml:space="preserve"> </w:t>
      </w:r>
      <w:r w:rsidR="007329BA" w:rsidRPr="00B30BF6">
        <w:rPr>
          <w:rFonts w:ascii="Times New Roman" w:hAnsi="Times New Roman" w:cs="Times New Roman"/>
          <w:sz w:val="24"/>
          <w:szCs w:val="24"/>
        </w:rPr>
        <w:t xml:space="preserve">Real Decreto 817/2014, de 26 de septiembre, una </w:t>
      </w:r>
      <w:r w:rsidR="007329BA" w:rsidRPr="00B30BF6">
        <w:rPr>
          <w:rFonts w:ascii="Times New Roman" w:hAnsi="Times New Roman" w:cs="Times New Roman"/>
          <w:sz w:val="24"/>
          <w:szCs w:val="24"/>
          <w:u w:val="single"/>
        </w:rPr>
        <w:t>cualificación profesional</w:t>
      </w:r>
      <w:r w:rsidR="007329BA" w:rsidRPr="00B30BF6">
        <w:rPr>
          <w:rFonts w:ascii="Times New Roman" w:hAnsi="Times New Roman" w:cs="Times New Roman"/>
          <w:sz w:val="24"/>
          <w:szCs w:val="24"/>
        </w:rPr>
        <w:t xml:space="preserve"> de la Familia Profesional Seguridad y Medio Ambiente, recogida en el Catálogo Nacional de Cualificaciones Profesionales, establecida por el Real Decreto 295/2004, de 20 de febrero. BOE 22/06/2020. </w:t>
      </w:r>
    </w:p>
    <w:p w:rsidR="007329BA" w:rsidRPr="00B30BF6" w:rsidRDefault="000E7374"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1.2.2.5</w:t>
      </w:r>
      <w:r w:rsidR="00D5019A"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586/2020, de 23 de junio, relativo a la </w:t>
      </w:r>
      <w:r w:rsidR="007329BA" w:rsidRPr="00B30BF6">
        <w:rPr>
          <w:rFonts w:ascii="Times New Roman" w:hAnsi="Times New Roman" w:cs="Times New Roman"/>
          <w:sz w:val="24"/>
          <w:szCs w:val="24"/>
          <w:u w:val="single"/>
        </w:rPr>
        <w:t>información obligatoria en caso de emergencia nuclear o radiológica.</w:t>
      </w:r>
      <w:r w:rsidR="007329BA" w:rsidRPr="00B30BF6">
        <w:rPr>
          <w:rFonts w:ascii="Times New Roman" w:hAnsi="Times New Roman" w:cs="Times New Roman"/>
          <w:sz w:val="24"/>
          <w:szCs w:val="24"/>
        </w:rPr>
        <w:t xml:space="preserve"> BOE 24/06/2020. </w:t>
      </w:r>
    </w:p>
    <w:p w:rsidR="00D3484C" w:rsidRPr="007C624A" w:rsidRDefault="00D3484C" w:rsidP="007C624A">
      <w:pPr>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El presente real decreto tiene por </w:t>
      </w:r>
      <w:r w:rsidRPr="007C624A">
        <w:rPr>
          <w:rFonts w:ascii="Times New Roman" w:hAnsi="Times New Roman" w:cs="Times New Roman"/>
          <w:b/>
          <w:szCs w:val="20"/>
        </w:rPr>
        <w:t>objeto establecer las normas y procedimientos de información sobre medidas de prevención y protección</w:t>
      </w:r>
      <w:r w:rsidRPr="007C624A">
        <w:rPr>
          <w:rFonts w:ascii="Times New Roman" w:hAnsi="Times New Roman" w:cs="Times New Roman"/>
          <w:szCs w:val="20"/>
        </w:rPr>
        <w:t xml:space="preserve"> aplicables, junto con otro tipo de </w:t>
      </w:r>
      <w:r w:rsidRPr="007C624A">
        <w:rPr>
          <w:rFonts w:ascii="Times New Roman" w:hAnsi="Times New Roman" w:cs="Times New Roman"/>
          <w:b/>
          <w:szCs w:val="20"/>
        </w:rPr>
        <w:t>información relevante</w:t>
      </w:r>
      <w:r w:rsidRPr="007C624A">
        <w:rPr>
          <w:rFonts w:ascii="Times New Roman" w:hAnsi="Times New Roman" w:cs="Times New Roman"/>
          <w:szCs w:val="20"/>
        </w:rPr>
        <w:t xml:space="preserve">, a la población que pueda resultar afectada y a aquélla que resulte efectivamente afectada en </w:t>
      </w:r>
      <w:r w:rsidRPr="007C624A">
        <w:rPr>
          <w:rFonts w:ascii="Times New Roman" w:hAnsi="Times New Roman" w:cs="Times New Roman"/>
          <w:b/>
          <w:szCs w:val="20"/>
        </w:rPr>
        <w:t>caso de una emergencia nuclear o radiológica</w:t>
      </w:r>
      <w:r w:rsidRPr="007C624A">
        <w:rPr>
          <w:rFonts w:ascii="Times New Roman" w:hAnsi="Times New Roman" w:cs="Times New Roman"/>
          <w:szCs w:val="20"/>
        </w:rPr>
        <w:t>,  al personal de intervención de los Planes de Emergencia Nuclear de nivel de respuesta exterior y de los Planes Especiales de protección civil ante el riesgo radiológico, así como a la Unión Europea, sus Estados miembros, terceros países, y a otras organizaciones internacionales.</w:t>
      </w:r>
    </w:p>
    <w:p w:rsidR="00D3484C" w:rsidRPr="007C624A" w:rsidRDefault="00D3484C" w:rsidP="007C624A">
      <w:pPr>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La información se comunicará sin necesidad de que sea solicitada y se facilitará en </w:t>
      </w:r>
      <w:r w:rsidRPr="007C624A">
        <w:rPr>
          <w:rFonts w:ascii="Times New Roman" w:hAnsi="Times New Roman" w:cs="Times New Roman"/>
          <w:b/>
          <w:szCs w:val="20"/>
        </w:rPr>
        <w:t>formatos, soportes y medios adecuados, de modo que sea plenamente accesible</w:t>
      </w:r>
      <w:r w:rsidRPr="007C624A">
        <w:rPr>
          <w:rFonts w:ascii="Times New Roman" w:hAnsi="Times New Roman" w:cs="Times New Roman"/>
          <w:szCs w:val="20"/>
        </w:rPr>
        <w:t xml:space="preserve"> y comprensible a personas con discapacidad de cualquier tipo.</w:t>
      </w:r>
    </w:p>
    <w:p w:rsidR="00D3484C" w:rsidRPr="007C624A" w:rsidRDefault="00D3484C" w:rsidP="007C624A">
      <w:pPr>
        <w:tabs>
          <w:tab w:val="left" w:pos="1276"/>
        </w:tabs>
        <w:spacing w:before="200" w:after="0" w:line="280" w:lineRule="exact"/>
        <w:ind w:left="851"/>
        <w:jc w:val="both"/>
        <w:rPr>
          <w:rFonts w:ascii="Times New Roman" w:hAnsi="Times New Roman" w:cs="Times New Roman"/>
          <w:bCs/>
          <w:szCs w:val="20"/>
        </w:rPr>
      </w:pPr>
      <w:r w:rsidRPr="007C624A">
        <w:rPr>
          <w:rFonts w:ascii="Times New Roman" w:hAnsi="Times New Roman" w:cs="Times New Roman"/>
          <w:bCs/>
          <w:szCs w:val="20"/>
        </w:rPr>
        <w:t>Mediante el presente Real Decreto:</w:t>
      </w:r>
    </w:p>
    <w:p w:rsidR="00D3484C" w:rsidRPr="007C624A" w:rsidRDefault="00D3484C" w:rsidP="007C624A">
      <w:pPr>
        <w:numPr>
          <w:ilvl w:val="0"/>
          <w:numId w:val="13"/>
        </w:numPr>
        <w:tabs>
          <w:tab w:val="left" w:pos="1276"/>
        </w:tabs>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Cs/>
          <w:szCs w:val="20"/>
        </w:rPr>
        <w:t>se incorpora parcialmente al derecho español la Directiva 2013/59/EURATOM del Consejo, de 5 de diciembre de 2013.</w:t>
      </w:r>
    </w:p>
    <w:p w:rsidR="00D3484C" w:rsidRPr="007C624A" w:rsidRDefault="00D3484C" w:rsidP="007C624A">
      <w:pPr>
        <w:numPr>
          <w:ilvl w:val="0"/>
          <w:numId w:val="13"/>
        </w:numPr>
        <w:tabs>
          <w:tab w:val="left" w:pos="1276"/>
        </w:tabs>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se regula el derecho a la información preventiva y en emergencia, instituido en la Ley 17/2015, de 9 de junio, del Sistema Nacional de Protección Civil, en concreto ante el riesgo nuclear y radiológico.</w:t>
      </w:r>
    </w:p>
    <w:p w:rsidR="00D3484C" w:rsidRPr="007C624A" w:rsidRDefault="00D3484C" w:rsidP="007C624A">
      <w:pPr>
        <w:numPr>
          <w:ilvl w:val="0"/>
          <w:numId w:val="13"/>
        </w:numPr>
        <w:tabs>
          <w:tab w:val="left" w:pos="1276"/>
        </w:tabs>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se establece el marco para asegurar la información a la població</w:t>
      </w:r>
      <w:r w:rsidR="00B52842" w:rsidRPr="007C624A">
        <w:rPr>
          <w:rFonts w:ascii="Times New Roman" w:hAnsi="Times New Roman" w:cs="Times New Roman"/>
          <w:szCs w:val="20"/>
        </w:rPr>
        <w:t xml:space="preserve">n, al personal de intervención </w:t>
      </w:r>
      <w:r w:rsidRPr="007C624A">
        <w:rPr>
          <w:rFonts w:ascii="Times New Roman" w:hAnsi="Times New Roman" w:cs="Times New Roman"/>
          <w:szCs w:val="20"/>
        </w:rPr>
        <w:t>y a la Unión Europea, organismos internacionales y países vecinos potencialmente afectados, de conformidad con la Directiva 2013/59/EURATOM del Consejo, de 5 de diciembre de 2013.</w:t>
      </w:r>
    </w:p>
    <w:p w:rsidR="00D3484C" w:rsidRPr="007C624A" w:rsidRDefault="00D3484C" w:rsidP="007C624A">
      <w:pPr>
        <w:numPr>
          <w:ilvl w:val="0"/>
          <w:numId w:val="13"/>
        </w:numPr>
        <w:tabs>
          <w:tab w:val="left" w:pos="1276"/>
        </w:tabs>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se deroga el Acuerdo del Consejo de Ministros de 1 de octubre de 1999, relativo a la información del público sobre medidas de protección sanitaria aplicables y sobre el comportamiento a seguir en caso de emergencia radiológica, así como cualquier norma de igual o inferior rango que contradiga lo dispuesto en este real decreto.</w:t>
      </w:r>
    </w:p>
    <w:p w:rsidR="007329BA" w:rsidRPr="001939B6" w:rsidRDefault="000E7374" w:rsidP="001939B6">
      <w:pPr>
        <w:spacing w:before="200" w:after="0" w:line="280" w:lineRule="exact"/>
        <w:ind w:firstLine="851"/>
        <w:jc w:val="both"/>
        <w:rPr>
          <w:rFonts w:ascii="Times New Roman" w:hAnsi="Times New Roman" w:cs="Times New Roman"/>
          <w:sz w:val="24"/>
          <w:szCs w:val="24"/>
        </w:rPr>
      </w:pPr>
      <w:bookmarkStart w:id="0" w:name="_GoBack"/>
      <w:r w:rsidRPr="001939B6">
        <w:rPr>
          <w:rFonts w:ascii="Times New Roman" w:hAnsi="Times New Roman" w:cs="Times New Roman"/>
          <w:color w:val="000000"/>
          <w:sz w:val="24"/>
          <w:szCs w:val="24"/>
        </w:rPr>
        <w:t>1.2.2.6</w:t>
      </w:r>
      <w:r w:rsidR="00D5019A" w:rsidRPr="001939B6">
        <w:rPr>
          <w:rFonts w:ascii="Times New Roman" w:hAnsi="Times New Roman" w:cs="Times New Roman"/>
          <w:color w:val="000000"/>
          <w:sz w:val="24"/>
          <w:szCs w:val="24"/>
        </w:rPr>
        <w:t xml:space="preserve">. </w:t>
      </w:r>
      <w:r w:rsidR="007329BA" w:rsidRPr="001939B6">
        <w:rPr>
          <w:rFonts w:ascii="Times New Roman" w:hAnsi="Times New Roman" w:cs="Times New Roman"/>
          <w:sz w:val="24"/>
          <w:szCs w:val="24"/>
        </w:rPr>
        <w:t xml:space="preserve">Real Decreto 550/2020, de 2 de junio, por el que se determinan las </w:t>
      </w:r>
      <w:r w:rsidR="007329BA" w:rsidRPr="001939B6">
        <w:rPr>
          <w:rFonts w:ascii="Times New Roman" w:hAnsi="Times New Roman" w:cs="Times New Roman"/>
          <w:sz w:val="24"/>
          <w:szCs w:val="24"/>
          <w:u w:val="single"/>
        </w:rPr>
        <w:t>condiciones de seguridad de las actividades de buceo</w:t>
      </w:r>
      <w:r w:rsidR="007329BA" w:rsidRPr="001939B6">
        <w:rPr>
          <w:rFonts w:ascii="Times New Roman" w:hAnsi="Times New Roman" w:cs="Times New Roman"/>
          <w:sz w:val="24"/>
          <w:szCs w:val="24"/>
        </w:rPr>
        <w:t xml:space="preserve">. BOE 26/06/2020. </w:t>
      </w:r>
    </w:p>
    <w:bookmarkEnd w:id="0"/>
    <w:p w:rsidR="007329BA" w:rsidRPr="00B30BF6" w:rsidRDefault="00577044"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1.2.2.7</w:t>
      </w:r>
      <w:r w:rsidR="00D5019A"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570/2020, de 16 de junio, por el que se regula el procedimiento administrativo para la </w:t>
      </w:r>
      <w:r w:rsidR="007329BA" w:rsidRPr="00B30BF6">
        <w:rPr>
          <w:rFonts w:ascii="Times New Roman" w:hAnsi="Times New Roman" w:cs="Times New Roman"/>
          <w:sz w:val="24"/>
          <w:szCs w:val="24"/>
          <w:u w:val="single"/>
        </w:rPr>
        <w:t xml:space="preserve">autorización previa de importación en el territorio </w:t>
      </w:r>
      <w:r w:rsidR="007329BA" w:rsidRPr="00B30BF6">
        <w:rPr>
          <w:rFonts w:ascii="Times New Roman" w:hAnsi="Times New Roman" w:cs="Times New Roman"/>
          <w:sz w:val="24"/>
          <w:szCs w:val="24"/>
          <w:u w:val="single"/>
        </w:rPr>
        <w:lastRenderedPageBreak/>
        <w:t xml:space="preserve">nacional de especies </w:t>
      </w:r>
      <w:proofErr w:type="spellStart"/>
      <w:r w:rsidR="007329BA" w:rsidRPr="00B30BF6">
        <w:rPr>
          <w:rFonts w:ascii="Times New Roman" w:hAnsi="Times New Roman" w:cs="Times New Roman"/>
          <w:sz w:val="24"/>
          <w:szCs w:val="24"/>
          <w:u w:val="single"/>
        </w:rPr>
        <w:t>alóctonas</w:t>
      </w:r>
      <w:proofErr w:type="spellEnd"/>
      <w:r w:rsidR="007329BA" w:rsidRPr="00B30BF6">
        <w:rPr>
          <w:rFonts w:ascii="Times New Roman" w:hAnsi="Times New Roman" w:cs="Times New Roman"/>
          <w:sz w:val="24"/>
          <w:szCs w:val="24"/>
        </w:rPr>
        <w:t xml:space="preserve"> con el fin de preservar la biodiversidad autóctona española. BOE 04/07/2020. </w:t>
      </w:r>
    </w:p>
    <w:p w:rsidR="00B24C81" w:rsidRPr="007C624A" w:rsidRDefault="00B24C81" w:rsidP="007C624A">
      <w:pPr>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Este real decreto tiene por objeto </w:t>
      </w:r>
      <w:r w:rsidRPr="007C624A">
        <w:rPr>
          <w:rFonts w:ascii="Times New Roman" w:hAnsi="Times New Roman" w:cs="Times New Roman"/>
          <w:b/>
          <w:szCs w:val="20"/>
        </w:rPr>
        <w:t xml:space="preserve">regular el procedimiento administrativo para autorizar la importación o introducción en el territorio nacional de ejemplares vivos -o de sus restos o </w:t>
      </w:r>
      <w:proofErr w:type="spellStart"/>
      <w:r w:rsidRPr="007C624A">
        <w:rPr>
          <w:rFonts w:ascii="Times New Roman" w:hAnsi="Times New Roman" w:cs="Times New Roman"/>
          <w:b/>
          <w:szCs w:val="20"/>
        </w:rPr>
        <w:t>propágulos</w:t>
      </w:r>
      <w:proofErr w:type="spellEnd"/>
      <w:r w:rsidRPr="007C624A">
        <w:rPr>
          <w:rFonts w:ascii="Times New Roman" w:hAnsi="Times New Roman" w:cs="Times New Roman"/>
          <w:b/>
          <w:szCs w:val="20"/>
        </w:rPr>
        <w:t xml:space="preserve"> que pudieran sobrevivir o reproducirse-, de las especies </w:t>
      </w:r>
      <w:proofErr w:type="spellStart"/>
      <w:r w:rsidRPr="007C624A">
        <w:rPr>
          <w:rFonts w:ascii="Times New Roman" w:hAnsi="Times New Roman" w:cs="Times New Roman"/>
          <w:b/>
          <w:szCs w:val="20"/>
        </w:rPr>
        <w:t>alóctonas</w:t>
      </w:r>
      <w:proofErr w:type="spellEnd"/>
      <w:r w:rsidRPr="007C624A">
        <w:rPr>
          <w:rFonts w:ascii="Times New Roman" w:hAnsi="Times New Roman" w:cs="Times New Roman"/>
          <w:b/>
          <w:szCs w:val="20"/>
        </w:rPr>
        <w:t xml:space="preserve"> silvestres que figuran en el Listado</w:t>
      </w:r>
      <w:r w:rsidRPr="007C624A">
        <w:rPr>
          <w:rFonts w:ascii="Times New Roman" w:hAnsi="Times New Roman" w:cs="Times New Roman"/>
          <w:szCs w:val="20"/>
        </w:rPr>
        <w:t xml:space="preserve"> de especies </w:t>
      </w:r>
      <w:proofErr w:type="spellStart"/>
      <w:r w:rsidRPr="007C624A">
        <w:rPr>
          <w:rFonts w:ascii="Times New Roman" w:hAnsi="Times New Roman" w:cs="Times New Roman"/>
          <w:szCs w:val="20"/>
        </w:rPr>
        <w:t>alóctonas</w:t>
      </w:r>
      <w:proofErr w:type="spellEnd"/>
      <w:r w:rsidRPr="007C624A">
        <w:rPr>
          <w:rFonts w:ascii="Times New Roman" w:hAnsi="Times New Roman" w:cs="Times New Roman"/>
          <w:szCs w:val="20"/>
        </w:rPr>
        <w:t xml:space="preserve"> potencialmente susceptibles de competir con las especies silvestres autóctonas, alterar su pureza genética o los equilibrios ecológicos (en lo sucesivo, el Listado), de conformidad con el artículo 54.2, 3 y 4 de la Ley 42/2007, de 13 de diciembre, del Patrimonio Natural y de la Biodiversidad. </w:t>
      </w:r>
    </w:p>
    <w:p w:rsidR="00B24C81" w:rsidRPr="007C624A" w:rsidRDefault="00B24C81" w:rsidP="007C624A">
      <w:pPr>
        <w:numPr>
          <w:ilvl w:val="0"/>
          <w:numId w:val="9"/>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Este real decreto </w:t>
      </w:r>
      <w:r w:rsidRPr="007C624A">
        <w:rPr>
          <w:rFonts w:ascii="Times New Roman" w:hAnsi="Times New Roman" w:cs="Times New Roman"/>
          <w:b/>
          <w:szCs w:val="20"/>
        </w:rPr>
        <w:t xml:space="preserve">se aplicará a las especies </w:t>
      </w:r>
      <w:proofErr w:type="spellStart"/>
      <w:r w:rsidRPr="007C624A">
        <w:rPr>
          <w:rFonts w:ascii="Times New Roman" w:hAnsi="Times New Roman" w:cs="Times New Roman"/>
          <w:b/>
          <w:szCs w:val="20"/>
        </w:rPr>
        <w:t>alóctonas</w:t>
      </w:r>
      <w:proofErr w:type="spellEnd"/>
      <w:r w:rsidRPr="007C624A">
        <w:rPr>
          <w:rFonts w:ascii="Times New Roman" w:hAnsi="Times New Roman" w:cs="Times New Roman"/>
          <w:b/>
          <w:szCs w:val="20"/>
        </w:rPr>
        <w:t xml:space="preserve"> y variedades no domésticas o no cultivadas incluidas en el Listado, con excepción de</w:t>
      </w:r>
      <w:r w:rsidRPr="007C624A">
        <w:rPr>
          <w:rFonts w:ascii="Times New Roman" w:hAnsi="Times New Roman" w:cs="Times New Roman"/>
          <w:szCs w:val="20"/>
        </w:rPr>
        <w:t xml:space="preserve"> los siguientes supuestos que no requieren autorización administrativa:</w:t>
      </w:r>
    </w:p>
    <w:p w:rsidR="00B24C81" w:rsidRPr="007C624A" w:rsidRDefault="00B24C81" w:rsidP="007C624A">
      <w:pPr>
        <w:numPr>
          <w:ilvl w:val="0"/>
          <w:numId w:val="10"/>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Las especies </w:t>
      </w:r>
      <w:proofErr w:type="spellStart"/>
      <w:r w:rsidRPr="007C624A">
        <w:rPr>
          <w:rFonts w:ascii="Times New Roman" w:hAnsi="Times New Roman" w:cs="Times New Roman"/>
          <w:szCs w:val="20"/>
        </w:rPr>
        <w:t>alóctonas</w:t>
      </w:r>
      <w:proofErr w:type="spellEnd"/>
      <w:r w:rsidRPr="007C624A">
        <w:rPr>
          <w:rFonts w:ascii="Times New Roman" w:hAnsi="Times New Roman" w:cs="Times New Roman"/>
          <w:szCs w:val="20"/>
        </w:rPr>
        <w:t xml:space="preserve"> de animales destinadas a experimentación y otros fines científicos, incluida la docencia.</w:t>
      </w:r>
    </w:p>
    <w:p w:rsidR="00B24C81" w:rsidRPr="007C624A" w:rsidRDefault="00B24C81" w:rsidP="007C624A">
      <w:pPr>
        <w:numPr>
          <w:ilvl w:val="0"/>
          <w:numId w:val="10"/>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Los ejemplares de animales destinados a permanecer en zoológicos.</w:t>
      </w:r>
    </w:p>
    <w:p w:rsidR="00B24C81" w:rsidRPr="007C624A" w:rsidRDefault="00B24C81" w:rsidP="007C624A">
      <w:pPr>
        <w:numPr>
          <w:ilvl w:val="0"/>
          <w:numId w:val="9"/>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No se incluirán en el Listado y, por lo tanto, </w:t>
      </w:r>
      <w:r w:rsidRPr="007C624A">
        <w:rPr>
          <w:rFonts w:ascii="Times New Roman" w:hAnsi="Times New Roman" w:cs="Times New Roman"/>
          <w:b/>
          <w:szCs w:val="20"/>
        </w:rPr>
        <w:t>no requieren la autorización previa</w:t>
      </w:r>
      <w:r w:rsidRPr="007C624A">
        <w:rPr>
          <w:rFonts w:ascii="Times New Roman" w:hAnsi="Times New Roman" w:cs="Times New Roman"/>
          <w:szCs w:val="20"/>
        </w:rPr>
        <w:t xml:space="preserve"> a la importación regulada en este real decreto:  </w:t>
      </w:r>
    </w:p>
    <w:p w:rsidR="00B24C81" w:rsidRPr="007C624A" w:rsidRDefault="00B24C81" w:rsidP="007C624A">
      <w:pPr>
        <w:numPr>
          <w:ilvl w:val="0"/>
          <w:numId w:val="11"/>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Los recursos </w:t>
      </w:r>
      <w:proofErr w:type="spellStart"/>
      <w:r w:rsidRPr="007C624A">
        <w:rPr>
          <w:rFonts w:ascii="Times New Roman" w:hAnsi="Times New Roman" w:cs="Times New Roman"/>
          <w:szCs w:val="20"/>
        </w:rPr>
        <w:t>fitogenéticos</w:t>
      </w:r>
      <w:proofErr w:type="spellEnd"/>
      <w:r w:rsidRPr="007C624A">
        <w:rPr>
          <w:rFonts w:ascii="Times New Roman" w:hAnsi="Times New Roman" w:cs="Times New Roman"/>
          <w:szCs w:val="20"/>
        </w:rPr>
        <w:t xml:space="preserve"> para la agricultura y la alimentación.</w:t>
      </w:r>
    </w:p>
    <w:p w:rsidR="00B24C81" w:rsidRPr="007C624A" w:rsidRDefault="00B24C81" w:rsidP="007C624A">
      <w:pPr>
        <w:numPr>
          <w:ilvl w:val="0"/>
          <w:numId w:val="11"/>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Los recursos pesqueros.</w:t>
      </w:r>
    </w:p>
    <w:p w:rsidR="00B24C81" w:rsidRPr="007C624A" w:rsidRDefault="00B24C81" w:rsidP="007C624A">
      <w:pPr>
        <w:numPr>
          <w:ilvl w:val="0"/>
          <w:numId w:val="11"/>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Los recursos </w:t>
      </w:r>
      <w:proofErr w:type="spellStart"/>
      <w:r w:rsidRPr="007C624A">
        <w:rPr>
          <w:rFonts w:ascii="Times New Roman" w:hAnsi="Times New Roman" w:cs="Times New Roman"/>
          <w:szCs w:val="20"/>
        </w:rPr>
        <w:t>zoogenéticos</w:t>
      </w:r>
      <w:proofErr w:type="spellEnd"/>
      <w:r w:rsidRPr="007C624A">
        <w:rPr>
          <w:rFonts w:ascii="Times New Roman" w:hAnsi="Times New Roman" w:cs="Times New Roman"/>
          <w:szCs w:val="20"/>
        </w:rPr>
        <w:t xml:space="preserve"> para la agricultura y la alimentación.</w:t>
      </w:r>
    </w:p>
    <w:p w:rsidR="00B24C81" w:rsidRPr="007C624A" w:rsidRDefault="00B24C81" w:rsidP="007C624A">
      <w:pPr>
        <w:numPr>
          <w:ilvl w:val="0"/>
          <w:numId w:val="9"/>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
          <w:szCs w:val="20"/>
        </w:rPr>
        <w:t>El Listado</w:t>
      </w:r>
      <w:r w:rsidRPr="007C624A">
        <w:rPr>
          <w:rFonts w:ascii="Times New Roman" w:hAnsi="Times New Roman" w:cs="Times New Roman"/>
          <w:szCs w:val="20"/>
        </w:rPr>
        <w:t xml:space="preserve"> de especies </w:t>
      </w:r>
      <w:proofErr w:type="spellStart"/>
      <w:r w:rsidRPr="007C624A">
        <w:rPr>
          <w:rFonts w:ascii="Times New Roman" w:hAnsi="Times New Roman" w:cs="Times New Roman"/>
          <w:szCs w:val="20"/>
        </w:rPr>
        <w:t>alóctonas</w:t>
      </w:r>
      <w:proofErr w:type="spellEnd"/>
      <w:r w:rsidRPr="007C624A">
        <w:rPr>
          <w:rFonts w:ascii="Times New Roman" w:hAnsi="Times New Roman" w:cs="Times New Roman"/>
          <w:szCs w:val="20"/>
        </w:rPr>
        <w:t xml:space="preserve"> potencialmente susceptibles de competir con las especies silvestres autóctonas, alterar su pureza genética o los equilibrios ecológicos </w:t>
      </w:r>
      <w:r w:rsidRPr="007C624A">
        <w:rPr>
          <w:rFonts w:ascii="Times New Roman" w:hAnsi="Times New Roman" w:cs="Times New Roman"/>
          <w:b/>
          <w:szCs w:val="20"/>
        </w:rPr>
        <w:t>estará disponible en la sede electrónica y en el portal web del Ministerio para la Transición Ecológica y el Reto Demográfico</w:t>
      </w:r>
      <w:r w:rsidRPr="007C624A">
        <w:rPr>
          <w:rFonts w:ascii="Times New Roman" w:hAnsi="Times New Roman" w:cs="Times New Roman"/>
          <w:szCs w:val="20"/>
        </w:rPr>
        <w:t xml:space="preserve">. En el Listado constará el nombre de la especie o taxón, el criterio por el que ha sido incluido y cualquier otra circunstancia relevante. </w:t>
      </w:r>
    </w:p>
    <w:p w:rsidR="00B24C81" w:rsidRPr="007C624A" w:rsidRDefault="00B24C81" w:rsidP="007C624A">
      <w:pPr>
        <w:numPr>
          <w:ilvl w:val="0"/>
          <w:numId w:val="9"/>
        </w:numPr>
        <w:spacing w:before="200" w:after="0" w:line="280" w:lineRule="exact"/>
        <w:ind w:left="851" w:firstLine="0"/>
        <w:jc w:val="both"/>
        <w:rPr>
          <w:rFonts w:ascii="Times New Roman" w:hAnsi="Times New Roman" w:cs="Times New Roman"/>
          <w:b/>
          <w:szCs w:val="20"/>
        </w:rPr>
      </w:pPr>
      <w:r w:rsidRPr="007C624A">
        <w:rPr>
          <w:rFonts w:ascii="Times New Roman" w:hAnsi="Times New Roman" w:cs="Times New Roman"/>
          <w:b/>
          <w:szCs w:val="20"/>
        </w:rPr>
        <w:t>Cuando de la evaluación del análisis de riesgo</w:t>
      </w:r>
      <w:r w:rsidRPr="007C624A">
        <w:rPr>
          <w:rFonts w:ascii="Times New Roman" w:hAnsi="Times New Roman" w:cs="Times New Roman"/>
          <w:szCs w:val="20"/>
        </w:rPr>
        <w:t xml:space="preserve">, </w:t>
      </w:r>
      <w:r w:rsidRPr="007C624A">
        <w:rPr>
          <w:rFonts w:ascii="Times New Roman" w:hAnsi="Times New Roman" w:cs="Times New Roman"/>
          <w:b/>
          <w:szCs w:val="20"/>
        </w:rPr>
        <w:t>realizado para la primera importación de una especie:</w:t>
      </w:r>
    </w:p>
    <w:p w:rsidR="00B24C81" w:rsidRPr="007C624A" w:rsidRDefault="00B24C81" w:rsidP="007C624A">
      <w:pPr>
        <w:numPr>
          <w:ilvl w:val="0"/>
          <w:numId w:val="8"/>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se determine que no cumple con los criterios para su inclusión en el Listado, ésta se eliminará del Listado y se dictará resolución favorable por la Dirección General de Biodiversidad, Bosques y Desertificación, para su importación en el territorio nacional. </w:t>
      </w:r>
    </w:p>
    <w:p w:rsidR="00B24C81" w:rsidRPr="007C624A" w:rsidRDefault="00B24C81" w:rsidP="007C624A">
      <w:pPr>
        <w:numPr>
          <w:ilvl w:val="0"/>
          <w:numId w:val="8"/>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se confirme que la especie es capaz de competir con las especies silvestres autóctonas, alterar su pureza genética o los equilibrios ecológicos, la Dirección General de Biodiversidad, Bosques y Desertificación iniciará la inclusión de dicha especie en el Catálogo español de especies exóticas invasoras.</w:t>
      </w:r>
    </w:p>
    <w:p w:rsidR="00B24C81" w:rsidRPr="007C624A" w:rsidRDefault="00B24C81" w:rsidP="007C624A">
      <w:pPr>
        <w:numPr>
          <w:ilvl w:val="0"/>
          <w:numId w:val="12"/>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El Ministerio para la Transición Ecológica y el Reto Demográfico mantendrá actualizado en su sede electrónica y portal web un </w:t>
      </w:r>
      <w:r w:rsidRPr="007C624A">
        <w:rPr>
          <w:rFonts w:ascii="Times New Roman" w:hAnsi="Times New Roman" w:cs="Times New Roman"/>
          <w:b/>
          <w:szCs w:val="20"/>
        </w:rPr>
        <w:t>registro en el que consten las especies que hayan sido objeto de la evaluación de análisis de riesgo y el resultado alcanzado</w:t>
      </w:r>
      <w:r w:rsidRPr="007C624A">
        <w:rPr>
          <w:rFonts w:ascii="Times New Roman" w:hAnsi="Times New Roman" w:cs="Times New Roman"/>
          <w:szCs w:val="20"/>
        </w:rPr>
        <w:t>.</w:t>
      </w:r>
    </w:p>
    <w:p w:rsidR="00B24C81" w:rsidRPr="007C624A" w:rsidRDefault="00B24C81" w:rsidP="007C624A">
      <w:pPr>
        <w:numPr>
          <w:ilvl w:val="0"/>
          <w:numId w:val="12"/>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
          <w:szCs w:val="20"/>
        </w:rPr>
        <w:t>El procedimiento se iniciará a instancias de interesado</w:t>
      </w:r>
      <w:r w:rsidRPr="007C624A">
        <w:rPr>
          <w:rFonts w:ascii="Times New Roman" w:hAnsi="Times New Roman" w:cs="Times New Roman"/>
          <w:szCs w:val="20"/>
        </w:rPr>
        <w:t xml:space="preserve">, mediante la presentación de la solicitud de autorización de importación o introducción y de la documentación preceptiva </w:t>
      </w:r>
      <w:r w:rsidRPr="007C624A">
        <w:rPr>
          <w:rFonts w:ascii="Times New Roman" w:hAnsi="Times New Roman" w:cs="Times New Roman"/>
          <w:b/>
          <w:szCs w:val="20"/>
        </w:rPr>
        <w:t xml:space="preserve">y se </w:t>
      </w:r>
      <w:r w:rsidRPr="007C624A">
        <w:rPr>
          <w:rFonts w:ascii="Times New Roman" w:hAnsi="Times New Roman" w:cs="Times New Roman"/>
          <w:b/>
          <w:szCs w:val="20"/>
        </w:rPr>
        <w:lastRenderedPageBreak/>
        <w:t xml:space="preserve">dirigirá a la Dirección General de Biodiversidad, Bosques y Desertificación </w:t>
      </w:r>
      <w:r w:rsidRPr="007C624A">
        <w:rPr>
          <w:rFonts w:ascii="Times New Roman" w:hAnsi="Times New Roman" w:cs="Times New Roman"/>
          <w:szCs w:val="20"/>
        </w:rPr>
        <w:t xml:space="preserve">del Ministerio para la Transición Ecológica y el Reto Demográfico, </w:t>
      </w:r>
      <w:r w:rsidRPr="007C624A">
        <w:rPr>
          <w:rFonts w:ascii="Times New Roman" w:hAnsi="Times New Roman" w:cs="Times New Roman"/>
          <w:b/>
          <w:szCs w:val="20"/>
        </w:rPr>
        <w:t>como órgano competente para resolver.</w:t>
      </w:r>
    </w:p>
    <w:p w:rsidR="00B24C81" w:rsidRPr="007C624A" w:rsidRDefault="00B24C81" w:rsidP="007C624A">
      <w:pPr>
        <w:numPr>
          <w:ilvl w:val="0"/>
          <w:numId w:val="12"/>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
          <w:szCs w:val="20"/>
        </w:rPr>
        <w:t>El análisis de riesgo</w:t>
      </w:r>
      <w:r w:rsidRPr="007C624A">
        <w:rPr>
          <w:rFonts w:ascii="Times New Roman" w:hAnsi="Times New Roman" w:cs="Times New Roman"/>
          <w:szCs w:val="20"/>
        </w:rPr>
        <w:t xml:space="preserve"> que acompañe a la solicitud </w:t>
      </w:r>
      <w:r w:rsidRPr="007C624A">
        <w:rPr>
          <w:rFonts w:ascii="Times New Roman" w:hAnsi="Times New Roman" w:cs="Times New Roman"/>
          <w:b/>
          <w:szCs w:val="20"/>
        </w:rPr>
        <w:t xml:space="preserve">se someterá a un periodo de información pública. </w:t>
      </w:r>
      <w:r w:rsidRPr="007C624A">
        <w:rPr>
          <w:rFonts w:ascii="Times New Roman" w:hAnsi="Times New Roman" w:cs="Times New Roman"/>
          <w:szCs w:val="20"/>
        </w:rPr>
        <w:t>Asimismo, este análisis de riesgo será objeto de consulta a la Comisión Estatal para el Patrimonio Natural y la Biodiversidad.</w:t>
      </w:r>
    </w:p>
    <w:p w:rsidR="00B24C81" w:rsidRPr="007C624A" w:rsidRDefault="00B24C81" w:rsidP="007C624A">
      <w:pPr>
        <w:numPr>
          <w:ilvl w:val="0"/>
          <w:numId w:val="12"/>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Una vez </w:t>
      </w:r>
      <w:r w:rsidRPr="007C624A">
        <w:rPr>
          <w:rFonts w:ascii="Times New Roman" w:hAnsi="Times New Roman" w:cs="Times New Roman"/>
          <w:b/>
          <w:szCs w:val="20"/>
        </w:rPr>
        <w:t>realizado</w:t>
      </w:r>
      <w:r w:rsidRPr="007C624A">
        <w:rPr>
          <w:rFonts w:ascii="Times New Roman" w:hAnsi="Times New Roman" w:cs="Times New Roman"/>
          <w:szCs w:val="20"/>
        </w:rPr>
        <w:t xml:space="preserve">, en su caso, </w:t>
      </w:r>
      <w:r w:rsidRPr="007C624A">
        <w:rPr>
          <w:rFonts w:ascii="Times New Roman" w:hAnsi="Times New Roman" w:cs="Times New Roman"/>
          <w:b/>
          <w:szCs w:val="20"/>
        </w:rPr>
        <w:t xml:space="preserve">el trámite de audiencia, el instructor elaborará un informe </w:t>
      </w:r>
      <w:r w:rsidRPr="007C624A">
        <w:rPr>
          <w:rFonts w:ascii="Times New Roman" w:hAnsi="Times New Roman" w:cs="Times New Roman"/>
          <w:szCs w:val="20"/>
        </w:rPr>
        <w:t>que contendrá la evaluación del análisis de riesgo definitiva.</w:t>
      </w:r>
    </w:p>
    <w:p w:rsidR="00B24C81" w:rsidRPr="007C624A" w:rsidRDefault="00B24C81" w:rsidP="007C624A">
      <w:pPr>
        <w:numPr>
          <w:ilvl w:val="0"/>
          <w:numId w:val="12"/>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
          <w:szCs w:val="20"/>
        </w:rPr>
        <w:t>La resolución del Director General de Biodiversidad, Bosques y Desertificación deberá autorizar o denegar la importación</w:t>
      </w:r>
      <w:r w:rsidRPr="007C624A">
        <w:rPr>
          <w:rFonts w:ascii="Times New Roman" w:hAnsi="Times New Roman" w:cs="Times New Roman"/>
          <w:szCs w:val="20"/>
        </w:rPr>
        <w:t xml:space="preserve"> y se deberá dictar y notificar en el plazo máximo de tres meses a contar desde que la solicitud haya tenido entrada en el registro de la Administración competente para su tramitación.</w:t>
      </w:r>
    </w:p>
    <w:p w:rsidR="007329BA" w:rsidRPr="00B30BF6" w:rsidRDefault="00577044"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1.2.2.8</w:t>
      </w:r>
      <w:r w:rsidR="00D5019A"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646/2020, de 7 de julio, por el que se regula la eliminación de residuos mediante depósito en vertedero. BOE 08/07/2020. </w:t>
      </w:r>
    </w:p>
    <w:p w:rsidR="007C624A" w:rsidRDefault="007C624A" w:rsidP="007C624A">
      <w:pPr>
        <w:spacing w:before="200" w:after="0" w:line="280" w:lineRule="exact"/>
        <w:ind w:left="851"/>
        <w:contextualSpacing/>
        <w:jc w:val="both"/>
        <w:rPr>
          <w:rFonts w:ascii="Times New Roman" w:hAnsi="Times New Roman" w:cs="Times New Roman"/>
          <w:szCs w:val="20"/>
        </w:rPr>
      </w:pPr>
    </w:p>
    <w:p w:rsidR="00D3484C" w:rsidRPr="007C624A" w:rsidRDefault="00D3484C"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 xml:space="preserve">Mediante el presente </w:t>
      </w:r>
      <w:r w:rsidRPr="007C624A">
        <w:rPr>
          <w:rFonts w:ascii="Times New Roman" w:hAnsi="Times New Roman" w:cs="Times New Roman"/>
          <w:b/>
          <w:szCs w:val="20"/>
        </w:rPr>
        <w:t>Real Decreto se establece un marco jurídico y técnico adecuado para las actividades de eliminación de residuos mediante depósito en vertederos</w:t>
      </w:r>
      <w:r w:rsidRPr="007C624A">
        <w:rPr>
          <w:rFonts w:ascii="Times New Roman" w:hAnsi="Times New Roman" w:cs="Times New Roman"/>
          <w:szCs w:val="20"/>
        </w:rPr>
        <w:t xml:space="preserve"> de conformidad con la Ley 22/2011, de 28 de julio, de residuos y suelos contaminados al tiempo que regula las características de los vertederos y su correcta gestión y explotación.</w:t>
      </w:r>
    </w:p>
    <w:p w:rsidR="00D3484C" w:rsidRPr="007C624A" w:rsidRDefault="00D3484C" w:rsidP="007C624A">
      <w:pPr>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Concretamente, esta norma tiene por </w:t>
      </w:r>
      <w:r w:rsidRPr="007C624A">
        <w:rPr>
          <w:rFonts w:ascii="Times New Roman" w:hAnsi="Times New Roman" w:cs="Times New Roman"/>
          <w:b/>
          <w:szCs w:val="20"/>
        </w:rPr>
        <w:t>objeto</w:t>
      </w:r>
      <w:r w:rsidRPr="007C624A">
        <w:rPr>
          <w:rFonts w:ascii="Times New Roman" w:hAnsi="Times New Roman" w:cs="Times New Roman"/>
          <w:szCs w:val="20"/>
        </w:rPr>
        <w:t>:</w:t>
      </w:r>
    </w:p>
    <w:p w:rsidR="00D3484C" w:rsidRPr="007C624A" w:rsidRDefault="00D3484C" w:rsidP="007C624A">
      <w:pPr>
        <w:numPr>
          <w:ilvl w:val="0"/>
          <w:numId w:val="14"/>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b/>
          <w:szCs w:val="20"/>
        </w:rPr>
        <w:t>Garantizar una reducción progresiva de los residuos depositados en vertedero</w:t>
      </w:r>
      <w:r w:rsidRPr="007C624A">
        <w:rPr>
          <w:rFonts w:ascii="Times New Roman" w:hAnsi="Times New Roman" w:cs="Times New Roman"/>
          <w:szCs w:val="20"/>
        </w:rPr>
        <w:t xml:space="preserve">, especialmente de aquellos que son aptos para su preparación para la </w:t>
      </w:r>
      <w:r w:rsidRPr="007C624A">
        <w:rPr>
          <w:rFonts w:ascii="Times New Roman" w:hAnsi="Times New Roman" w:cs="Times New Roman"/>
          <w:b/>
          <w:szCs w:val="20"/>
        </w:rPr>
        <w:t>reutilización, reciclado y valorización</w:t>
      </w:r>
      <w:r w:rsidRPr="007C624A">
        <w:rPr>
          <w:rFonts w:ascii="Times New Roman" w:hAnsi="Times New Roman" w:cs="Times New Roman"/>
          <w:szCs w:val="20"/>
        </w:rPr>
        <w:t>, mediante el establecimiento de requisitos técnicos y operativos rigurosos aplicables tanto a los residuos como a los vertederos.</w:t>
      </w:r>
    </w:p>
    <w:p w:rsidR="00D3484C" w:rsidRPr="007C624A" w:rsidRDefault="00D3484C" w:rsidP="007C624A">
      <w:pPr>
        <w:numPr>
          <w:ilvl w:val="0"/>
          <w:numId w:val="14"/>
        </w:numPr>
        <w:spacing w:before="200" w:after="0" w:line="280" w:lineRule="exact"/>
        <w:ind w:left="851" w:firstLine="0"/>
        <w:jc w:val="both"/>
        <w:rPr>
          <w:rFonts w:ascii="Times New Roman" w:hAnsi="Times New Roman" w:cs="Times New Roman"/>
          <w:szCs w:val="20"/>
        </w:rPr>
      </w:pPr>
      <w:r w:rsidRPr="007C624A">
        <w:rPr>
          <w:rFonts w:ascii="Times New Roman" w:hAnsi="Times New Roman" w:cs="Times New Roman"/>
          <w:szCs w:val="20"/>
        </w:rPr>
        <w:t xml:space="preserve">Establecer </w:t>
      </w:r>
      <w:r w:rsidRPr="007C624A">
        <w:rPr>
          <w:rFonts w:ascii="Times New Roman" w:hAnsi="Times New Roman" w:cs="Times New Roman"/>
          <w:b/>
          <w:szCs w:val="20"/>
        </w:rPr>
        <w:t>medidas y procedimientos para prevenir, reducir e impedir, tanto como sea posible, los efectos negativos en el medio ambiente</w:t>
      </w:r>
      <w:r w:rsidRPr="007C624A">
        <w:rPr>
          <w:rFonts w:ascii="Times New Roman" w:hAnsi="Times New Roman" w:cs="Times New Roman"/>
          <w:szCs w:val="20"/>
        </w:rPr>
        <w:t xml:space="preserve"> relacionados con el vertido de residuos, en particular, la </w:t>
      </w:r>
      <w:r w:rsidRPr="007C624A">
        <w:rPr>
          <w:rFonts w:ascii="Times New Roman" w:hAnsi="Times New Roman" w:cs="Times New Roman"/>
          <w:b/>
          <w:szCs w:val="20"/>
        </w:rPr>
        <w:t>contaminación de las aguas</w:t>
      </w:r>
      <w:r w:rsidRPr="007C624A">
        <w:rPr>
          <w:rFonts w:ascii="Times New Roman" w:hAnsi="Times New Roman" w:cs="Times New Roman"/>
          <w:szCs w:val="20"/>
        </w:rPr>
        <w:t xml:space="preserve"> superficiales y subterráneas, del suelo y del aire, y la </w:t>
      </w:r>
      <w:r w:rsidRPr="007C624A">
        <w:rPr>
          <w:rFonts w:ascii="Times New Roman" w:hAnsi="Times New Roman" w:cs="Times New Roman"/>
          <w:b/>
          <w:szCs w:val="20"/>
        </w:rPr>
        <w:t>emisión de gases de efecto invernadero</w:t>
      </w:r>
      <w:r w:rsidRPr="007C624A">
        <w:rPr>
          <w:rFonts w:ascii="Times New Roman" w:hAnsi="Times New Roman" w:cs="Times New Roman"/>
          <w:szCs w:val="20"/>
        </w:rPr>
        <w:t xml:space="preserve">, así como cualquier riesgo derivado para la salud de las personas. Todo ello tanto durante la fase de explotación de los vertederos como una vez ha concluido la vida útil de estos. </w:t>
      </w:r>
    </w:p>
    <w:p w:rsidR="00D3484C" w:rsidRPr="007C624A" w:rsidRDefault="00D3484C" w:rsidP="007C624A">
      <w:pPr>
        <w:numPr>
          <w:ilvl w:val="0"/>
          <w:numId w:val="14"/>
        </w:numPr>
        <w:spacing w:before="200" w:after="0" w:line="280" w:lineRule="exact"/>
        <w:ind w:left="851" w:firstLine="0"/>
        <w:contextualSpacing/>
        <w:jc w:val="both"/>
        <w:rPr>
          <w:rFonts w:ascii="Times New Roman" w:hAnsi="Times New Roman" w:cs="Times New Roman"/>
          <w:szCs w:val="20"/>
        </w:rPr>
      </w:pPr>
      <w:r w:rsidRPr="007C624A">
        <w:rPr>
          <w:rFonts w:ascii="Times New Roman" w:hAnsi="Times New Roman" w:cs="Times New Roman"/>
          <w:szCs w:val="20"/>
        </w:rPr>
        <w:t xml:space="preserve">Asimismo, el </w:t>
      </w:r>
      <w:r w:rsidRPr="007C624A">
        <w:rPr>
          <w:rFonts w:ascii="Times New Roman" w:hAnsi="Times New Roman" w:cs="Times New Roman"/>
          <w:b/>
          <w:szCs w:val="20"/>
        </w:rPr>
        <w:t>fin último de esta norma consiste en avanzar hacia una economía circular, y cumplir con la jerarquía de residuos y con los requisitos de eliminación</w:t>
      </w:r>
      <w:r w:rsidRPr="007C624A">
        <w:rPr>
          <w:rFonts w:ascii="Times New Roman" w:hAnsi="Times New Roman" w:cs="Times New Roman"/>
          <w:szCs w:val="20"/>
        </w:rPr>
        <w:t xml:space="preserve"> establecidos en los artículos 8 y 23 de la Ley 22/2011, de 28 de julio.</w:t>
      </w:r>
    </w:p>
    <w:p w:rsidR="00D3484C" w:rsidRPr="007C624A" w:rsidRDefault="00D3484C" w:rsidP="007C624A">
      <w:pPr>
        <w:tabs>
          <w:tab w:val="left" w:pos="1276"/>
        </w:tabs>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 Se contempla la </w:t>
      </w:r>
      <w:r w:rsidRPr="007C624A">
        <w:rPr>
          <w:rFonts w:ascii="Times New Roman" w:hAnsi="Times New Roman" w:cs="Times New Roman"/>
          <w:b/>
          <w:szCs w:val="20"/>
        </w:rPr>
        <w:t>especificación de los requisitos técnicos exigibles a cada clase de vertedero</w:t>
      </w:r>
      <w:r w:rsidRPr="007C624A">
        <w:rPr>
          <w:rFonts w:ascii="Times New Roman" w:hAnsi="Times New Roman" w:cs="Times New Roman"/>
          <w:szCs w:val="20"/>
        </w:rPr>
        <w:t xml:space="preserve">, la enumeración de la existencia de ciertos residuos para los que se prohibía su depósito en vertedero, el establecimiento, con carácter general, de someter a </w:t>
      </w:r>
      <w:r w:rsidRPr="007C624A">
        <w:rPr>
          <w:rFonts w:ascii="Times New Roman" w:hAnsi="Times New Roman" w:cs="Times New Roman"/>
          <w:b/>
          <w:szCs w:val="20"/>
        </w:rPr>
        <w:t>tratamiento previo los residuos</w:t>
      </w:r>
      <w:r w:rsidRPr="007C624A">
        <w:rPr>
          <w:rFonts w:ascii="Times New Roman" w:hAnsi="Times New Roman" w:cs="Times New Roman"/>
          <w:szCs w:val="20"/>
        </w:rPr>
        <w:t xml:space="preserve"> antes de su vertido y, finalmente, el establecimiento de un </w:t>
      </w:r>
      <w:r w:rsidRPr="007C624A">
        <w:rPr>
          <w:rFonts w:ascii="Times New Roman" w:hAnsi="Times New Roman" w:cs="Times New Roman"/>
          <w:b/>
          <w:szCs w:val="20"/>
        </w:rPr>
        <w:t>procedimiento para la admisión de residuos para su depósito en vertedero</w:t>
      </w:r>
      <w:r w:rsidRPr="007C624A">
        <w:rPr>
          <w:rFonts w:ascii="Times New Roman" w:hAnsi="Times New Roman" w:cs="Times New Roman"/>
          <w:szCs w:val="20"/>
        </w:rPr>
        <w:t xml:space="preserve"> junto con unos criterios a satisfacer por los residuos destinados a este fin.</w:t>
      </w:r>
    </w:p>
    <w:p w:rsidR="00D3484C" w:rsidRPr="007C624A" w:rsidRDefault="00D3484C" w:rsidP="007C624A">
      <w:pPr>
        <w:tabs>
          <w:tab w:val="left" w:pos="1276"/>
        </w:tabs>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 Se refuerza la </w:t>
      </w:r>
      <w:r w:rsidRPr="007C624A">
        <w:rPr>
          <w:rFonts w:ascii="Times New Roman" w:hAnsi="Times New Roman" w:cs="Times New Roman"/>
          <w:b/>
          <w:szCs w:val="20"/>
        </w:rPr>
        <w:t>obligación de tratamiento previo de los residuos</w:t>
      </w:r>
      <w:r w:rsidRPr="007C624A">
        <w:rPr>
          <w:rFonts w:ascii="Times New Roman" w:hAnsi="Times New Roman" w:cs="Times New Roman"/>
          <w:szCs w:val="20"/>
        </w:rPr>
        <w:t xml:space="preserve"> especificando el alcance de lo que debe entenderse por tratamiento previo para un grupo de residuos cuantitativamente relevante como es el de los </w:t>
      </w:r>
      <w:r w:rsidRPr="007C624A">
        <w:rPr>
          <w:rFonts w:ascii="Times New Roman" w:hAnsi="Times New Roman" w:cs="Times New Roman"/>
          <w:b/>
          <w:szCs w:val="20"/>
        </w:rPr>
        <w:t>residuos municipales</w:t>
      </w:r>
      <w:r w:rsidRPr="007C624A">
        <w:rPr>
          <w:rFonts w:ascii="Times New Roman" w:hAnsi="Times New Roman" w:cs="Times New Roman"/>
          <w:szCs w:val="20"/>
        </w:rPr>
        <w:t xml:space="preserve"> y estableciendo criterios que permitan valorar la eficiencia del tratamiento de los mismos. </w:t>
      </w:r>
    </w:p>
    <w:p w:rsidR="00D3484C" w:rsidRPr="007C624A" w:rsidRDefault="00D3484C" w:rsidP="007C624A">
      <w:pPr>
        <w:tabs>
          <w:tab w:val="left" w:pos="1276"/>
        </w:tabs>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lastRenderedPageBreak/>
        <w:t xml:space="preserve">● Se incorporan los </w:t>
      </w:r>
      <w:r w:rsidRPr="007C624A">
        <w:rPr>
          <w:rFonts w:ascii="Times New Roman" w:hAnsi="Times New Roman" w:cs="Times New Roman"/>
          <w:b/>
          <w:szCs w:val="20"/>
        </w:rPr>
        <w:t>objetivos de reducción del vertido de residuos municipales establecidos en la Directiva (UE) 2018/850</w:t>
      </w:r>
      <w:r w:rsidRPr="007C624A">
        <w:rPr>
          <w:rFonts w:ascii="Times New Roman" w:hAnsi="Times New Roman" w:cs="Times New Roman"/>
          <w:szCs w:val="20"/>
        </w:rPr>
        <w:t>, del Parlamento Europeo y del Consejo, de 30 de mayo de 2018, en el contexto del impulso al tránsito a la economía circular</w:t>
      </w:r>
    </w:p>
    <w:p w:rsidR="00D3484C" w:rsidRPr="007C624A" w:rsidRDefault="00D3484C" w:rsidP="007C624A">
      <w:pPr>
        <w:tabs>
          <w:tab w:val="left" w:pos="1276"/>
        </w:tabs>
        <w:spacing w:before="200" w:after="0" w:line="280" w:lineRule="exact"/>
        <w:ind w:left="851"/>
        <w:jc w:val="both"/>
        <w:rPr>
          <w:rFonts w:ascii="Times New Roman" w:hAnsi="Times New Roman" w:cs="Times New Roman"/>
          <w:szCs w:val="20"/>
        </w:rPr>
      </w:pPr>
      <w:r w:rsidRPr="007C624A">
        <w:rPr>
          <w:rFonts w:ascii="Times New Roman" w:hAnsi="Times New Roman" w:cs="Times New Roman"/>
          <w:szCs w:val="20"/>
        </w:rPr>
        <w:t xml:space="preserve">● Se establece el </w:t>
      </w:r>
      <w:r w:rsidRPr="007C624A">
        <w:rPr>
          <w:rFonts w:ascii="Times New Roman" w:hAnsi="Times New Roman" w:cs="Times New Roman"/>
          <w:b/>
          <w:szCs w:val="20"/>
        </w:rPr>
        <w:t>régimen de los costes de vertido</w:t>
      </w:r>
      <w:r w:rsidRPr="007C624A">
        <w:rPr>
          <w:rFonts w:ascii="Times New Roman" w:hAnsi="Times New Roman" w:cs="Times New Roman"/>
          <w:szCs w:val="20"/>
        </w:rPr>
        <w:t xml:space="preserve">. </w:t>
      </w:r>
    </w:p>
    <w:p w:rsidR="00D3484C" w:rsidRPr="007C624A" w:rsidRDefault="00D3484C"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 xml:space="preserve">● Se establece la obligación de que las instalaciones de vertido sean sometidas a </w:t>
      </w:r>
      <w:r w:rsidRPr="007C624A">
        <w:rPr>
          <w:rFonts w:ascii="Times New Roman" w:hAnsi="Times New Roman" w:cs="Times New Roman"/>
          <w:b/>
          <w:szCs w:val="20"/>
        </w:rPr>
        <w:t>inspección periódica por las autoridades competentes</w:t>
      </w:r>
      <w:r w:rsidRPr="007C624A">
        <w:rPr>
          <w:rFonts w:ascii="Times New Roman" w:hAnsi="Times New Roman" w:cs="Times New Roman"/>
          <w:szCs w:val="20"/>
        </w:rPr>
        <w:t xml:space="preserve">, detallando el alcance de estas inspecciones y la frecuencia de su realización. </w:t>
      </w:r>
    </w:p>
    <w:p w:rsidR="00D3484C" w:rsidRPr="007C624A" w:rsidRDefault="00D3484C" w:rsidP="007C624A">
      <w:pPr>
        <w:spacing w:before="200" w:after="0" w:line="280" w:lineRule="exact"/>
        <w:ind w:left="851"/>
        <w:contextualSpacing/>
        <w:jc w:val="both"/>
        <w:rPr>
          <w:rFonts w:ascii="Times New Roman" w:hAnsi="Times New Roman" w:cs="Times New Roman"/>
          <w:szCs w:val="20"/>
        </w:rPr>
      </w:pPr>
      <w:r w:rsidRPr="007C624A">
        <w:rPr>
          <w:rFonts w:ascii="Times New Roman" w:hAnsi="Times New Roman" w:cs="Times New Roman"/>
          <w:szCs w:val="20"/>
        </w:rPr>
        <w:t xml:space="preserve">● Asimismo, se prevén normas de </w:t>
      </w:r>
      <w:r w:rsidRPr="007C624A">
        <w:rPr>
          <w:rFonts w:ascii="Times New Roman" w:hAnsi="Times New Roman" w:cs="Times New Roman"/>
          <w:b/>
          <w:szCs w:val="20"/>
        </w:rPr>
        <w:t>gestión de residuos domésticos</w:t>
      </w:r>
      <w:r w:rsidRPr="007C624A">
        <w:rPr>
          <w:rFonts w:ascii="Times New Roman" w:hAnsi="Times New Roman" w:cs="Times New Roman"/>
          <w:szCs w:val="20"/>
        </w:rPr>
        <w:t xml:space="preserve">, tanto para su </w:t>
      </w:r>
      <w:r w:rsidRPr="007C624A">
        <w:rPr>
          <w:rFonts w:ascii="Times New Roman" w:hAnsi="Times New Roman" w:cs="Times New Roman"/>
          <w:b/>
          <w:szCs w:val="20"/>
        </w:rPr>
        <w:t>manejo domiciliario en hogares con pacientes, o en cuarentena por COVID-19</w:t>
      </w:r>
      <w:r w:rsidRPr="007C624A">
        <w:rPr>
          <w:rFonts w:ascii="Times New Roman" w:hAnsi="Times New Roman" w:cs="Times New Roman"/>
          <w:szCs w:val="20"/>
        </w:rPr>
        <w:t xml:space="preserve"> como para su gestión posterior, así como sobre la gestión de los residuos procedentes de hospitales, ambulancias, centros de salud, laboratorios, y establecimientos similares en contacto con COVID-19, completando en este último caso lo establecido en el artículo 8 del Real Decreto-ley 21/2020, de 9 de junio, de medidas urgentes de prevención, contención y coordinación para hacer frente a la crisis sanitaria ocasionada por el COVID-19, en lo que respecta a la eliminación de los residuos en los centros, servicios y establecimientos sanitarios.</w:t>
      </w:r>
    </w:p>
    <w:p w:rsidR="007329BA" w:rsidRPr="00B30BF6" w:rsidRDefault="00577044"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1.2.2.9</w:t>
      </w:r>
      <w:r w:rsidR="00D5019A"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647/2020, de 7 de julio, por el que se regulan aspectos necesarios para la </w:t>
      </w:r>
      <w:r w:rsidR="007329BA" w:rsidRPr="00B30BF6">
        <w:rPr>
          <w:rFonts w:ascii="Times New Roman" w:hAnsi="Times New Roman" w:cs="Times New Roman"/>
          <w:sz w:val="24"/>
          <w:szCs w:val="24"/>
          <w:u w:val="single"/>
        </w:rPr>
        <w:t xml:space="preserve">implementación de los códigos de red de conexión de determinadas instalaciones eléctricas. </w:t>
      </w:r>
      <w:r w:rsidR="007329BA" w:rsidRPr="00B30BF6">
        <w:rPr>
          <w:rFonts w:ascii="Times New Roman" w:hAnsi="Times New Roman" w:cs="Times New Roman"/>
          <w:sz w:val="24"/>
          <w:szCs w:val="24"/>
        </w:rPr>
        <w:t xml:space="preserve">BOE 08/07/2020. </w:t>
      </w:r>
    </w:p>
    <w:p w:rsidR="007329BA"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w:t>
      </w:r>
      <w:r w:rsidR="00577044" w:rsidRPr="00B30BF6">
        <w:rPr>
          <w:rFonts w:ascii="Times New Roman" w:hAnsi="Times New Roman" w:cs="Times New Roman"/>
          <w:color w:val="000000"/>
          <w:sz w:val="24"/>
          <w:szCs w:val="24"/>
        </w:rPr>
        <w:t>0</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737/2020, de 4 de agosto, por el que se regula el programa de </w:t>
      </w:r>
      <w:r w:rsidR="007329BA" w:rsidRPr="00B30BF6">
        <w:rPr>
          <w:rFonts w:ascii="Times New Roman" w:hAnsi="Times New Roman" w:cs="Times New Roman"/>
          <w:sz w:val="24"/>
          <w:szCs w:val="24"/>
          <w:u w:val="single"/>
        </w:rPr>
        <w:t>ayudas para actuaciones de rehabilitación energética en edificios existentes</w:t>
      </w:r>
      <w:r w:rsidR="007329BA" w:rsidRPr="00B30BF6">
        <w:rPr>
          <w:rFonts w:ascii="Times New Roman" w:hAnsi="Times New Roman" w:cs="Times New Roman"/>
          <w:sz w:val="24"/>
          <w:szCs w:val="24"/>
        </w:rPr>
        <w:t xml:space="preserve"> y se regula la concesión directa de las ayudas de este programa a las comunidades autónomas y ciudades de Ceuta y Melilla. BOE 06/08/2020. </w:t>
      </w:r>
    </w:p>
    <w:p w:rsidR="00D3484C" w:rsidRPr="007C624A" w:rsidRDefault="00D3484C"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Se regula la </w:t>
      </w:r>
      <w:r w:rsidRPr="007C624A">
        <w:rPr>
          <w:rFonts w:ascii="Times New Roman" w:hAnsi="Times New Roman" w:cs="Times New Roman"/>
          <w:b/>
          <w:szCs w:val="20"/>
        </w:rPr>
        <w:t>concesión directa</w:t>
      </w:r>
      <w:r w:rsidRPr="007C624A">
        <w:rPr>
          <w:rFonts w:ascii="Times New Roman" w:hAnsi="Times New Roman" w:cs="Times New Roman"/>
          <w:szCs w:val="20"/>
        </w:rPr>
        <w:t xml:space="preserve">, con carácter extraordinario, y por razones de interés público, social y económico, </w:t>
      </w:r>
      <w:r w:rsidRPr="007C624A">
        <w:rPr>
          <w:rFonts w:ascii="Times New Roman" w:hAnsi="Times New Roman" w:cs="Times New Roman"/>
          <w:b/>
          <w:szCs w:val="20"/>
        </w:rPr>
        <w:t>de ayudas a las comunidades autónomas y ciudades de Ceuta y Melilla, así como su distribución y entrega</w:t>
      </w:r>
      <w:r w:rsidRPr="007C624A">
        <w:rPr>
          <w:rFonts w:ascii="Times New Roman" w:hAnsi="Times New Roman" w:cs="Times New Roman"/>
          <w:szCs w:val="20"/>
        </w:rPr>
        <w:t>, de acuerdo con lo previsto en el artículo 22.2.c) de la Ley 38/2003, de 17 de noviembre, en relación con el artículo 28.2 y 3 de la misma ley.</w:t>
      </w:r>
    </w:p>
    <w:p w:rsidR="00D3484C" w:rsidRPr="007C624A" w:rsidRDefault="00D3484C"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Asimismo se establecen las </w:t>
      </w:r>
      <w:r w:rsidRPr="007C624A">
        <w:rPr>
          <w:rFonts w:ascii="Times New Roman" w:hAnsi="Times New Roman" w:cs="Times New Roman"/>
          <w:b/>
          <w:szCs w:val="20"/>
        </w:rPr>
        <w:t>bases reguladoras</w:t>
      </w:r>
      <w:r w:rsidRPr="007C624A">
        <w:rPr>
          <w:rFonts w:ascii="Times New Roman" w:hAnsi="Times New Roman" w:cs="Times New Roman"/>
          <w:szCs w:val="20"/>
        </w:rPr>
        <w:t xml:space="preserve"> para la concesión de subvenciones del programa de ayudas para </w:t>
      </w:r>
      <w:r w:rsidRPr="007C624A">
        <w:rPr>
          <w:rFonts w:ascii="Times New Roman" w:hAnsi="Times New Roman" w:cs="Times New Roman"/>
          <w:b/>
          <w:szCs w:val="20"/>
        </w:rPr>
        <w:t>actuaciones de rehabilitación energética en edificios existentes a sus destinatarios últimos</w:t>
      </w:r>
      <w:r w:rsidRPr="007C624A">
        <w:rPr>
          <w:rFonts w:ascii="Times New Roman" w:hAnsi="Times New Roman" w:cs="Times New Roman"/>
          <w:szCs w:val="20"/>
        </w:rPr>
        <w:t xml:space="preserve">, cuya finalidad es contribuir a alcanzar los </w:t>
      </w:r>
      <w:r w:rsidRPr="007C624A">
        <w:rPr>
          <w:rFonts w:ascii="Times New Roman" w:hAnsi="Times New Roman" w:cs="Times New Roman"/>
          <w:b/>
          <w:szCs w:val="20"/>
        </w:rPr>
        <w:t>objetivos medioambientales y energéticos</w:t>
      </w:r>
      <w:r w:rsidRPr="007C624A">
        <w:rPr>
          <w:rFonts w:ascii="Times New Roman" w:hAnsi="Times New Roman" w:cs="Times New Roman"/>
          <w:szCs w:val="20"/>
        </w:rPr>
        <w:t xml:space="preserve"> establecidos en la normativa de la Unión Europea, mediante la realización </w:t>
      </w:r>
      <w:r w:rsidRPr="007C624A">
        <w:rPr>
          <w:rFonts w:ascii="Times New Roman" w:hAnsi="Times New Roman" w:cs="Times New Roman"/>
          <w:b/>
          <w:szCs w:val="20"/>
        </w:rPr>
        <w:t>de actuaciones de reforma de edificios existentes</w:t>
      </w:r>
      <w:r w:rsidRPr="007C624A">
        <w:rPr>
          <w:rFonts w:ascii="Times New Roman" w:hAnsi="Times New Roman" w:cs="Times New Roman"/>
          <w:szCs w:val="20"/>
        </w:rPr>
        <w:t xml:space="preserve">, con independencia de su uso y de la naturaleza jurídica de sus titulares, que favorezcan </w:t>
      </w:r>
      <w:r w:rsidRPr="007C624A">
        <w:rPr>
          <w:rFonts w:ascii="Times New Roman" w:hAnsi="Times New Roman" w:cs="Times New Roman"/>
          <w:b/>
          <w:szCs w:val="20"/>
        </w:rPr>
        <w:t>la reducción del consumo de energía final y de las emisiones de dióxido de carbono, mediante el ahorro energético</w:t>
      </w:r>
      <w:r w:rsidRPr="007C624A">
        <w:rPr>
          <w:rFonts w:ascii="Times New Roman" w:hAnsi="Times New Roman" w:cs="Times New Roman"/>
          <w:szCs w:val="20"/>
        </w:rPr>
        <w:t>, la mejora de la eficiencia energética y el aprovechamiento de las energías renovables, contribuyendo a alcanzar con ello los objetivos de reducción del consumo de energía final que establece el artículo 7 de la Directiva 2012/27/UE, de 25 de octubre de 2012.</w:t>
      </w:r>
    </w:p>
    <w:p w:rsidR="00D3484C" w:rsidRPr="007C624A" w:rsidRDefault="00D3484C"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El </w:t>
      </w:r>
      <w:r w:rsidRPr="007C624A">
        <w:rPr>
          <w:rFonts w:ascii="Times New Roman" w:hAnsi="Times New Roman" w:cs="Times New Roman"/>
          <w:b/>
          <w:szCs w:val="20"/>
        </w:rPr>
        <w:t xml:space="preserve">objeto </w:t>
      </w:r>
      <w:r w:rsidRPr="007C624A">
        <w:rPr>
          <w:rFonts w:ascii="Times New Roman" w:hAnsi="Times New Roman" w:cs="Times New Roman"/>
          <w:szCs w:val="20"/>
        </w:rPr>
        <w:t xml:space="preserve">de la presente norma es </w:t>
      </w:r>
      <w:r w:rsidRPr="007C624A">
        <w:rPr>
          <w:rFonts w:ascii="Times New Roman" w:hAnsi="Times New Roman" w:cs="Times New Roman"/>
          <w:b/>
          <w:szCs w:val="20"/>
        </w:rPr>
        <w:t>implementar medidas de ahorro y eficiencia energética</w:t>
      </w:r>
      <w:r w:rsidRPr="007C624A">
        <w:rPr>
          <w:rFonts w:ascii="Times New Roman" w:hAnsi="Times New Roman" w:cs="Times New Roman"/>
          <w:szCs w:val="20"/>
        </w:rPr>
        <w:t xml:space="preserve"> con el fin de reducir el consumo de energía final y las emisiones de dióxido de carbono en el sector de los edificios existentes</w:t>
      </w:r>
    </w:p>
    <w:p w:rsidR="00D3484C" w:rsidRPr="007C624A" w:rsidRDefault="00D3484C"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Este programa está dotado con una </w:t>
      </w:r>
      <w:r w:rsidRPr="007C624A">
        <w:rPr>
          <w:rFonts w:ascii="Times New Roman" w:hAnsi="Times New Roman" w:cs="Times New Roman"/>
          <w:b/>
          <w:szCs w:val="20"/>
        </w:rPr>
        <w:t xml:space="preserve">cuantía inicial de 300.000.000 euros, </w:t>
      </w:r>
      <w:r w:rsidRPr="007C624A">
        <w:rPr>
          <w:rFonts w:ascii="Times New Roman" w:hAnsi="Times New Roman" w:cs="Times New Roman"/>
          <w:szCs w:val="20"/>
        </w:rPr>
        <w:t xml:space="preserve">con origen en el Fondo Nacional de Eficiencia Energética. Serán </w:t>
      </w:r>
      <w:r w:rsidRPr="007C624A">
        <w:rPr>
          <w:rFonts w:ascii="Times New Roman" w:hAnsi="Times New Roman" w:cs="Times New Roman"/>
          <w:b/>
          <w:szCs w:val="20"/>
        </w:rPr>
        <w:t>beneficiarios directos las comunidades autónomas y ciudades de Ceuta y Melilla</w:t>
      </w:r>
      <w:r w:rsidRPr="007C624A">
        <w:rPr>
          <w:rFonts w:ascii="Times New Roman" w:hAnsi="Times New Roman" w:cs="Times New Roman"/>
          <w:szCs w:val="20"/>
        </w:rPr>
        <w:t xml:space="preserve"> que deberán destinar el importe de las ayudas a todo peticionario que reúna las condiciones para su concesión:</w:t>
      </w:r>
    </w:p>
    <w:p w:rsidR="008871D7"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lastRenderedPageBreak/>
        <w:t>1.2.2.1</w:t>
      </w:r>
      <w:r w:rsidR="00577044" w:rsidRPr="00B30BF6">
        <w:rPr>
          <w:rFonts w:ascii="Times New Roman" w:hAnsi="Times New Roman" w:cs="Times New Roman"/>
          <w:color w:val="000000"/>
          <w:sz w:val="24"/>
          <w:szCs w:val="24"/>
        </w:rPr>
        <w:t>1</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736/2020, de 4 de agosto, por el que se regula la </w:t>
      </w:r>
      <w:r w:rsidR="007329BA" w:rsidRPr="00B30BF6">
        <w:rPr>
          <w:rFonts w:ascii="Times New Roman" w:hAnsi="Times New Roman" w:cs="Times New Roman"/>
          <w:sz w:val="24"/>
          <w:szCs w:val="24"/>
          <w:u w:val="single"/>
        </w:rPr>
        <w:t>contabilización de consumos individuales en instalaciones térmicas de edificios</w:t>
      </w:r>
      <w:r w:rsidR="007329BA" w:rsidRPr="00B30BF6">
        <w:rPr>
          <w:rFonts w:ascii="Times New Roman" w:hAnsi="Times New Roman" w:cs="Times New Roman"/>
          <w:sz w:val="24"/>
          <w:szCs w:val="24"/>
        </w:rPr>
        <w:t xml:space="preserve">. BOE 06/08/2020. </w:t>
      </w:r>
    </w:p>
    <w:p w:rsidR="00B30BF6" w:rsidRPr="007C624A" w:rsidRDefault="00B30BF6" w:rsidP="007C624A">
      <w:pPr>
        <w:tabs>
          <w:tab w:val="left" w:pos="1276"/>
        </w:tabs>
        <w:spacing w:before="200" w:after="0" w:line="280" w:lineRule="exact"/>
        <w:ind w:left="709"/>
        <w:jc w:val="both"/>
        <w:rPr>
          <w:rFonts w:ascii="Times New Roman" w:eastAsia="Times New Roman" w:hAnsi="Times New Roman" w:cs="Times New Roman"/>
          <w:b/>
          <w:szCs w:val="20"/>
          <w:lang w:eastAsia="es-ES"/>
        </w:rPr>
      </w:pPr>
      <w:r w:rsidRPr="007C624A">
        <w:rPr>
          <w:rFonts w:ascii="Times New Roman" w:eastAsia="Times New Roman" w:hAnsi="Times New Roman" w:cs="Times New Roman"/>
          <w:szCs w:val="20"/>
          <w:lang w:eastAsia="es-ES"/>
        </w:rPr>
        <w:t xml:space="preserve">Mediante el presente real decreto </w:t>
      </w:r>
      <w:r w:rsidRPr="007C624A">
        <w:rPr>
          <w:rFonts w:ascii="Times New Roman" w:eastAsia="Times New Roman" w:hAnsi="Times New Roman" w:cs="Times New Roman"/>
          <w:b/>
          <w:szCs w:val="20"/>
          <w:lang w:eastAsia="es-ES"/>
        </w:rPr>
        <w:t>se pretende completar la transposición de la Directiva 2012/27/UE del Parlamento Europeo y del Consejo</w:t>
      </w:r>
      <w:r w:rsidRPr="007C624A">
        <w:rPr>
          <w:rFonts w:ascii="Times New Roman" w:eastAsia="Times New Roman" w:hAnsi="Times New Roman" w:cs="Times New Roman"/>
          <w:szCs w:val="20"/>
          <w:lang w:eastAsia="es-ES"/>
        </w:rPr>
        <w:t xml:space="preserve">, de 25 de octubre de 2012, relativa a la </w:t>
      </w:r>
      <w:r w:rsidRPr="007C624A">
        <w:rPr>
          <w:rFonts w:ascii="Times New Roman" w:eastAsia="Times New Roman" w:hAnsi="Times New Roman" w:cs="Times New Roman"/>
          <w:b/>
          <w:szCs w:val="20"/>
          <w:lang w:eastAsia="es-ES"/>
        </w:rPr>
        <w:t>eficiencia energética</w:t>
      </w:r>
      <w:r w:rsidRPr="007C624A">
        <w:rPr>
          <w:rFonts w:ascii="Times New Roman" w:eastAsia="Times New Roman" w:hAnsi="Times New Roman" w:cs="Times New Roman"/>
          <w:szCs w:val="20"/>
          <w:lang w:eastAsia="es-ES"/>
        </w:rPr>
        <w:t xml:space="preserve">, estableciendo la obligación de los usuarios finales de </w:t>
      </w:r>
      <w:r w:rsidRPr="007C624A">
        <w:rPr>
          <w:rFonts w:ascii="Times New Roman" w:eastAsia="Times New Roman" w:hAnsi="Times New Roman" w:cs="Times New Roman"/>
          <w:b/>
          <w:szCs w:val="20"/>
          <w:lang w:eastAsia="es-ES"/>
        </w:rPr>
        <w:t>calefacción y refrigeración</w:t>
      </w:r>
      <w:r w:rsidRPr="007C624A">
        <w:rPr>
          <w:rFonts w:ascii="Times New Roman" w:eastAsia="Times New Roman" w:hAnsi="Times New Roman" w:cs="Times New Roman"/>
          <w:szCs w:val="20"/>
          <w:lang w:eastAsia="es-ES"/>
        </w:rPr>
        <w:t xml:space="preserve"> de </w:t>
      </w:r>
      <w:r w:rsidRPr="007C624A">
        <w:rPr>
          <w:rFonts w:ascii="Times New Roman" w:eastAsia="Times New Roman" w:hAnsi="Times New Roman" w:cs="Times New Roman"/>
          <w:b/>
          <w:szCs w:val="20"/>
          <w:lang w:eastAsia="es-ES"/>
        </w:rPr>
        <w:t>instalar contadores individuales</w:t>
      </w:r>
      <w:r w:rsidRPr="007C624A">
        <w:rPr>
          <w:rFonts w:ascii="Times New Roman" w:eastAsia="Times New Roman" w:hAnsi="Times New Roman" w:cs="Times New Roman"/>
          <w:szCs w:val="20"/>
          <w:lang w:eastAsia="es-ES"/>
        </w:rPr>
        <w:t xml:space="preserve"> </w:t>
      </w:r>
      <w:r w:rsidRPr="007C624A">
        <w:rPr>
          <w:rFonts w:ascii="Times New Roman" w:eastAsia="Times New Roman" w:hAnsi="Times New Roman" w:cs="Times New Roman"/>
          <w:b/>
          <w:szCs w:val="20"/>
          <w:lang w:eastAsia="es-ES"/>
        </w:rPr>
        <w:t>que midan el consumo de energía térmica de cada consumidor</w:t>
      </w:r>
      <w:r w:rsidRPr="007C624A">
        <w:rPr>
          <w:rFonts w:ascii="Times New Roman" w:eastAsia="Times New Roman" w:hAnsi="Times New Roman" w:cs="Times New Roman"/>
          <w:szCs w:val="20"/>
          <w:lang w:eastAsia="es-ES"/>
        </w:rPr>
        <w:t xml:space="preserve">, siempre que sea técnicamente viable y económicamente rentable, de manera que se permita a dicho </w:t>
      </w:r>
      <w:r w:rsidRPr="007C624A">
        <w:rPr>
          <w:rFonts w:ascii="Times New Roman" w:eastAsia="Times New Roman" w:hAnsi="Times New Roman" w:cs="Times New Roman"/>
          <w:b/>
          <w:szCs w:val="20"/>
          <w:lang w:eastAsia="es-ES"/>
        </w:rPr>
        <w:t>usuario final conocer y optimizar su consumo real de energía.</w:t>
      </w:r>
    </w:p>
    <w:p w:rsidR="00B30BF6" w:rsidRPr="007C624A" w:rsidRDefault="00B30BF6" w:rsidP="007C624A">
      <w:pPr>
        <w:tabs>
          <w:tab w:val="left" w:pos="1276"/>
        </w:tabs>
        <w:spacing w:before="200" w:after="0" w:line="280" w:lineRule="exact"/>
        <w:ind w:left="709"/>
        <w:jc w:val="both"/>
        <w:rPr>
          <w:rFonts w:ascii="Times New Roman" w:eastAsia="Times New Roman" w:hAnsi="Times New Roman" w:cs="Times New Roman"/>
          <w:szCs w:val="20"/>
          <w:lang w:eastAsia="es-ES"/>
        </w:rPr>
      </w:pPr>
      <w:r w:rsidRPr="007C624A">
        <w:rPr>
          <w:rFonts w:ascii="Times New Roman" w:eastAsia="Times New Roman" w:hAnsi="Times New Roman" w:cs="Times New Roman"/>
          <w:szCs w:val="20"/>
          <w:lang w:eastAsia="es-ES"/>
        </w:rPr>
        <w:t xml:space="preserve">Excepcionalmente, para el caso de calefacción, y siempre que no sea técnicamente viable el uso de contadores individuales, se impone la </w:t>
      </w:r>
      <w:r w:rsidRPr="007C624A">
        <w:rPr>
          <w:rFonts w:ascii="Times New Roman" w:eastAsia="Times New Roman" w:hAnsi="Times New Roman" w:cs="Times New Roman"/>
          <w:b/>
          <w:szCs w:val="20"/>
          <w:lang w:eastAsia="es-ES"/>
        </w:rPr>
        <w:t>obligación de instalar repartidores de costes de calefacción</w:t>
      </w:r>
      <w:r w:rsidRPr="007C624A">
        <w:rPr>
          <w:rFonts w:ascii="Times New Roman" w:eastAsia="Times New Roman" w:hAnsi="Times New Roman" w:cs="Times New Roman"/>
          <w:szCs w:val="20"/>
          <w:lang w:eastAsia="es-ES"/>
        </w:rPr>
        <w:t>, siempre que esta opción sea económicamente rentable.</w:t>
      </w:r>
    </w:p>
    <w:p w:rsidR="00B30BF6" w:rsidRPr="007C624A" w:rsidRDefault="00B30BF6" w:rsidP="007C624A">
      <w:pPr>
        <w:tabs>
          <w:tab w:val="left" w:pos="1276"/>
        </w:tabs>
        <w:spacing w:before="200" w:after="0" w:line="280" w:lineRule="exact"/>
        <w:ind w:left="709"/>
        <w:jc w:val="both"/>
        <w:rPr>
          <w:rFonts w:ascii="Times New Roman" w:eastAsia="Times New Roman" w:hAnsi="Times New Roman" w:cs="Times New Roman"/>
          <w:szCs w:val="20"/>
          <w:lang w:eastAsia="es-ES"/>
        </w:rPr>
      </w:pPr>
      <w:r w:rsidRPr="007C624A">
        <w:rPr>
          <w:rFonts w:ascii="Times New Roman" w:eastAsia="Times New Roman" w:hAnsi="Times New Roman" w:cs="Times New Roman"/>
          <w:szCs w:val="20"/>
          <w:lang w:eastAsia="es-ES"/>
        </w:rPr>
        <w:t xml:space="preserve">Asimismo, </w:t>
      </w:r>
      <w:r w:rsidRPr="007C624A">
        <w:rPr>
          <w:rFonts w:ascii="Times New Roman" w:eastAsia="Times New Roman" w:hAnsi="Times New Roman" w:cs="Times New Roman"/>
          <w:b/>
          <w:szCs w:val="20"/>
          <w:lang w:eastAsia="es-ES"/>
        </w:rPr>
        <w:t>se transpone parcialmente al Derecho español la Directiva (UE) 2018/2002 del Parlamento Europeo y del Consejo, de 11 de diciembre</w:t>
      </w:r>
      <w:r w:rsidRPr="007C624A">
        <w:rPr>
          <w:rFonts w:ascii="Times New Roman" w:eastAsia="Times New Roman" w:hAnsi="Times New Roman" w:cs="Times New Roman"/>
          <w:szCs w:val="20"/>
          <w:lang w:eastAsia="es-ES"/>
        </w:rPr>
        <w:t xml:space="preserve">, por la que se modifica la Directiva 2012/27/UE </w:t>
      </w:r>
      <w:r w:rsidRPr="007C624A">
        <w:rPr>
          <w:rFonts w:ascii="Times New Roman" w:eastAsia="Times New Roman" w:hAnsi="Times New Roman" w:cs="Times New Roman"/>
          <w:b/>
          <w:szCs w:val="20"/>
          <w:lang w:eastAsia="es-ES"/>
        </w:rPr>
        <w:t>relativa a la eficiencia energética, en lo que se refiere a la contabilización individualizada de consumos energéticos</w:t>
      </w:r>
      <w:r w:rsidRPr="007C624A">
        <w:rPr>
          <w:rFonts w:ascii="Times New Roman" w:eastAsia="Times New Roman" w:hAnsi="Times New Roman" w:cs="Times New Roman"/>
          <w:szCs w:val="20"/>
          <w:lang w:eastAsia="es-ES"/>
        </w:rPr>
        <w:t xml:space="preserve"> de calefacción y refrigeración</w:t>
      </w:r>
    </w:p>
    <w:p w:rsidR="00B30BF6" w:rsidRPr="007C624A" w:rsidRDefault="00B30BF6" w:rsidP="007C624A">
      <w:pPr>
        <w:tabs>
          <w:tab w:val="left" w:pos="1276"/>
        </w:tabs>
        <w:spacing w:before="200" w:after="0" w:line="280" w:lineRule="exact"/>
        <w:ind w:left="709"/>
        <w:jc w:val="both"/>
        <w:rPr>
          <w:rFonts w:ascii="Times New Roman" w:eastAsia="Times New Roman" w:hAnsi="Times New Roman" w:cs="Times New Roman"/>
          <w:b/>
          <w:szCs w:val="20"/>
          <w:lang w:eastAsia="es-ES"/>
        </w:rPr>
      </w:pPr>
      <w:r w:rsidRPr="007C624A">
        <w:rPr>
          <w:rFonts w:ascii="Times New Roman" w:eastAsia="Times New Roman" w:hAnsi="Times New Roman" w:cs="Times New Roman"/>
          <w:b/>
          <w:szCs w:val="20"/>
          <w:lang w:eastAsia="es-ES"/>
        </w:rPr>
        <w:t>Objetivos:</w:t>
      </w:r>
    </w:p>
    <w:p w:rsidR="00B30BF6" w:rsidRPr="007C624A" w:rsidRDefault="00B30BF6" w:rsidP="007C624A">
      <w:pPr>
        <w:numPr>
          <w:ilvl w:val="0"/>
          <w:numId w:val="15"/>
        </w:numPr>
        <w:spacing w:before="200" w:after="0" w:line="280" w:lineRule="exact"/>
        <w:ind w:left="709" w:firstLine="0"/>
        <w:jc w:val="both"/>
        <w:rPr>
          <w:rFonts w:ascii="Times New Roman" w:eastAsia="Times New Roman" w:hAnsi="Times New Roman" w:cs="Times New Roman"/>
          <w:szCs w:val="20"/>
          <w:lang w:val="es-ES_tradnl" w:eastAsia="es-ES"/>
        </w:rPr>
      </w:pPr>
      <w:r w:rsidRPr="007C624A">
        <w:rPr>
          <w:rFonts w:ascii="Times New Roman" w:eastAsia="Times New Roman" w:hAnsi="Times New Roman" w:cs="Times New Roman"/>
          <w:szCs w:val="20"/>
          <w:lang w:val="es-ES_tradnl" w:eastAsia="es-ES"/>
        </w:rPr>
        <w:t xml:space="preserve">Continuar con los </w:t>
      </w:r>
      <w:r w:rsidRPr="007C624A">
        <w:rPr>
          <w:rFonts w:ascii="Times New Roman" w:eastAsia="Times New Roman" w:hAnsi="Times New Roman" w:cs="Times New Roman"/>
          <w:b/>
          <w:szCs w:val="20"/>
          <w:lang w:val="es-ES_tradnl" w:eastAsia="es-ES"/>
        </w:rPr>
        <w:t>compromisos asumidos por España</w:t>
      </w:r>
      <w:r w:rsidRPr="007C624A">
        <w:rPr>
          <w:rFonts w:ascii="Times New Roman" w:eastAsia="Times New Roman" w:hAnsi="Times New Roman" w:cs="Times New Roman"/>
          <w:szCs w:val="20"/>
          <w:lang w:val="es-ES_tradnl" w:eastAsia="es-ES"/>
        </w:rPr>
        <w:t xml:space="preserve"> de impulsar y promover un conjunto de actuaciones que permitan, dentro de los procesos de consumo energético, </w:t>
      </w:r>
      <w:r w:rsidRPr="007C624A">
        <w:rPr>
          <w:rFonts w:ascii="Times New Roman" w:eastAsia="Times New Roman" w:hAnsi="Times New Roman" w:cs="Times New Roman"/>
          <w:b/>
          <w:szCs w:val="20"/>
          <w:lang w:val="es-ES_tradnl" w:eastAsia="es-ES"/>
        </w:rPr>
        <w:t>contribuir al ahorro y a la eficiencia de la energía primaria consumida</w:t>
      </w:r>
      <w:r w:rsidRPr="007C624A">
        <w:rPr>
          <w:rFonts w:ascii="Times New Roman" w:eastAsia="Times New Roman" w:hAnsi="Times New Roman" w:cs="Times New Roman"/>
          <w:szCs w:val="20"/>
          <w:lang w:val="es-ES_tradnl" w:eastAsia="es-ES"/>
        </w:rPr>
        <w:t xml:space="preserve">, así como a </w:t>
      </w:r>
      <w:r w:rsidRPr="007C624A">
        <w:rPr>
          <w:rFonts w:ascii="Times New Roman" w:eastAsia="Times New Roman" w:hAnsi="Times New Roman" w:cs="Times New Roman"/>
          <w:b/>
          <w:szCs w:val="20"/>
          <w:lang w:val="es-ES_tradnl" w:eastAsia="es-ES"/>
        </w:rPr>
        <w:t>optimizar la demanda energética</w:t>
      </w:r>
      <w:r w:rsidRPr="007C624A">
        <w:rPr>
          <w:rFonts w:ascii="Times New Roman" w:eastAsia="Times New Roman" w:hAnsi="Times New Roman" w:cs="Times New Roman"/>
          <w:szCs w:val="20"/>
          <w:lang w:val="es-ES_tradnl" w:eastAsia="es-ES"/>
        </w:rPr>
        <w:t xml:space="preserve"> de la instalación, equipos o sistemas consumidores de energía.</w:t>
      </w:r>
    </w:p>
    <w:p w:rsidR="00B30BF6" w:rsidRPr="007C624A" w:rsidRDefault="00B30BF6" w:rsidP="007C624A">
      <w:pPr>
        <w:numPr>
          <w:ilvl w:val="0"/>
          <w:numId w:val="15"/>
        </w:numPr>
        <w:spacing w:before="200" w:after="0" w:line="280" w:lineRule="exact"/>
        <w:ind w:left="709" w:firstLine="0"/>
        <w:jc w:val="both"/>
        <w:rPr>
          <w:rFonts w:ascii="Times New Roman" w:eastAsia="Times New Roman" w:hAnsi="Times New Roman" w:cs="Times New Roman"/>
          <w:szCs w:val="20"/>
          <w:lang w:eastAsia="es-ES"/>
        </w:rPr>
      </w:pPr>
      <w:r w:rsidRPr="007C624A">
        <w:rPr>
          <w:rFonts w:ascii="Times New Roman" w:eastAsia="Times New Roman" w:hAnsi="Times New Roman" w:cs="Times New Roman"/>
          <w:szCs w:val="20"/>
          <w:lang w:eastAsia="es-ES"/>
        </w:rPr>
        <w:t xml:space="preserve">Establecer las obligaciones en lo relativo a la </w:t>
      </w:r>
      <w:r w:rsidRPr="007C624A">
        <w:rPr>
          <w:rFonts w:ascii="Times New Roman" w:eastAsia="Times New Roman" w:hAnsi="Times New Roman" w:cs="Times New Roman"/>
          <w:b/>
          <w:szCs w:val="20"/>
          <w:lang w:eastAsia="es-ES"/>
        </w:rPr>
        <w:t>contabilización de los consumos individuales de energía térmica</w:t>
      </w:r>
      <w:r w:rsidRPr="007C624A">
        <w:rPr>
          <w:rFonts w:ascii="Times New Roman" w:eastAsia="Times New Roman" w:hAnsi="Times New Roman" w:cs="Times New Roman"/>
          <w:szCs w:val="20"/>
          <w:lang w:eastAsia="es-ES"/>
        </w:rPr>
        <w:t xml:space="preserve"> que deben cumplir las instalaciones de calefacción y refrigeración centralizadas de los edificios. </w:t>
      </w:r>
    </w:p>
    <w:p w:rsidR="00B30BF6" w:rsidRPr="007C624A" w:rsidRDefault="00B30BF6" w:rsidP="007C624A">
      <w:pPr>
        <w:numPr>
          <w:ilvl w:val="0"/>
          <w:numId w:val="15"/>
        </w:numPr>
        <w:spacing w:before="200" w:after="0" w:line="280" w:lineRule="exact"/>
        <w:ind w:left="709" w:firstLine="0"/>
        <w:jc w:val="both"/>
        <w:rPr>
          <w:rFonts w:ascii="Times New Roman" w:eastAsia="Times New Roman" w:hAnsi="Times New Roman" w:cs="Times New Roman"/>
          <w:szCs w:val="20"/>
          <w:lang w:eastAsia="es-ES"/>
        </w:rPr>
      </w:pPr>
      <w:r w:rsidRPr="007C624A">
        <w:rPr>
          <w:rFonts w:ascii="Times New Roman" w:eastAsia="Times New Roman" w:hAnsi="Times New Roman" w:cs="Times New Roman"/>
          <w:b/>
          <w:szCs w:val="20"/>
          <w:lang w:eastAsia="es-ES"/>
        </w:rPr>
        <w:t>Determinar los procedimientos que permitan acreditar su cumplimiento</w:t>
      </w:r>
      <w:r w:rsidRPr="007C624A">
        <w:rPr>
          <w:rFonts w:ascii="Times New Roman" w:eastAsia="Times New Roman" w:hAnsi="Times New Roman" w:cs="Times New Roman"/>
          <w:szCs w:val="20"/>
          <w:lang w:eastAsia="es-ES"/>
        </w:rPr>
        <w:t>, tal y como se exige en el artículo 9.3 de la Directiva 2012/27/UE del Parlamento Europeo y del Consejo, de 25 de octubre de 2012, relativa a la eficiencia energética.</w:t>
      </w:r>
    </w:p>
    <w:p w:rsidR="00B30BF6" w:rsidRPr="007C624A" w:rsidRDefault="00B30BF6" w:rsidP="007C624A">
      <w:pPr>
        <w:numPr>
          <w:ilvl w:val="0"/>
          <w:numId w:val="15"/>
        </w:numPr>
        <w:spacing w:before="200" w:after="0" w:line="280" w:lineRule="exact"/>
        <w:ind w:left="709" w:firstLine="0"/>
        <w:jc w:val="both"/>
        <w:rPr>
          <w:rFonts w:ascii="Times New Roman" w:eastAsia="Times New Roman" w:hAnsi="Times New Roman" w:cs="Times New Roman"/>
          <w:szCs w:val="20"/>
          <w:lang w:eastAsia="es-ES"/>
        </w:rPr>
      </w:pPr>
      <w:r w:rsidRPr="007C624A">
        <w:rPr>
          <w:rFonts w:ascii="Times New Roman" w:eastAsia="Times New Roman" w:hAnsi="Times New Roman" w:cs="Times New Roman"/>
          <w:szCs w:val="20"/>
          <w:lang w:eastAsia="es-ES"/>
        </w:rPr>
        <w:t xml:space="preserve">Establecer </w:t>
      </w:r>
      <w:r w:rsidRPr="007C624A">
        <w:rPr>
          <w:rFonts w:ascii="Times New Roman" w:eastAsia="Times New Roman" w:hAnsi="Times New Roman" w:cs="Times New Roman"/>
          <w:b/>
          <w:szCs w:val="20"/>
          <w:lang w:eastAsia="es-ES"/>
        </w:rPr>
        <w:t>las obligaciones relativas a la información sobre la facturación</w:t>
      </w:r>
      <w:r w:rsidRPr="007C624A">
        <w:rPr>
          <w:rFonts w:ascii="Times New Roman" w:eastAsia="Times New Roman" w:hAnsi="Times New Roman" w:cs="Times New Roman"/>
          <w:szCs w:val="20"/>
          <w:lang w:eastAsia="es-ES"/>
        </w:rPr>
        <w:t xml:space="preserve"> y el coste de acceso a la información sobre medición y facturación tal y como determina la citada Directiva 2012/27/UE en los artículos 10 y 11.</w:t>
      </w:r>
    </w:p>
    <w:p w:rsidR="008871D7"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w:t>
      </w:r>
      <w:r w:rsidR="00577044" w:rsidRPr="00B30BF6">
        <w:rPr>
          <w:rFonts w:ascii="Times New Roman" w:hAnsi="Times New Roman" w:cs="Times New Roman"/>
          <w:color w:val="000000"/>
          <w:sz w:val="24"/>
          <w:szCs w:val="24"/>
        </w:rPr>
        <w:t>2</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731/2020, de 4 de agosto, por el que se modifica el Real Decreto 1619/2005, de 30 de diciembre, sobre la </w:t>
      </w:r>
      <w:r w:rsidR="007329BA" w:rsidRPr="00B30BF6">
        <w:rPr>
          <w:rFonts w:ascii="Times New Roman" w:hAnsi="Times New Roman" w:cs="Times New Roman"/>
          <w:sz w:val="24"/>
          <w:szCs w:val="24"/>
          <w:u w:val="single"/>
        </w:rPr>
        <w:t>gestión de neumáticos fuera de uso</w:t>
      </w:r>
      <w:r w:rsidR="007329BA" w:rsidRPr="00B30BF6">
        <w:rPr>
          <w:rFonts w:ascii="Times New Roman" w:hAnsi="Times New Roman" w:cs="Times New Roman"/>
          <w:sz w:val="24"/>
          <w:szCs w:val="24"/>
        </w:rPr>
        <w:t xml:space="preserve">. BOE 07/08/2020. </w:t>
      </w:r>
    </w:p>
    <w:p w:rsidR="00B30BF6" w:rsidRPr="007C624A" w:rsidRDefault="00B30BF6"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Se </w:t>
      </w:r>
      <w:r w:rsidRPr="007C624A">
        <w:rPr>
          <w:rFonts w:ascii="Times New Roman" w:hAnsi="Times New Roman" w:cs="Times New Roman"/>
          <w:b/>
          <w:szCs w:val="20"/>
        </w:rPr>
        <w:t>modifica el Real Decreto 1619/2005, de 30 de diciembre, sobre la gestión de neumáticos fuera de uso</w:t>
      </w:r>
      <w:r w:rsidRPr="007C624A">
        <w:rPr>
          <w:rFonts w:ascii="Times New Roman" w:hAnsi="Times New Roman" w:cs="Times New Roman"/>
          <w:szCs w:val="20"/>
        </w:rPr>
        <w:t xml:space="preserve">, a fin de </w:t>
      </w:r>
      <w:r w:rsidRPr="007C624A">
        <w:rPr>
          <w:rFonts w:ascii="Times New Roman" w:hAnsi="Times New Roman" w:cs="Times New Roman"/>
          <w:b/>
          <w:szCs w:val="20"/>
        </w:rPr>
        <w:t>mejorar la efectividad de los procedimientos</w:t>
      </w:r>
      <w:r w:rsidRPr="007C624A">
        <w:rPr>
          <w:rFonts w:ascii="Times New Roman" w:hAnsi="Times New Roman" w:cs="Times New Roman"/>
          <w:szCs w:val="20"/>
        </w:rPr>
        <w:t xml:space="preserve"> utilizados en la gestión del residuo que supone el neumático fuera de uso, ampliando el ámbito de aplicación la norma, aclarando la forma de interpretarla para determinados operadores y dotando al sistema de gestión de una mayor transparencia con la creación de un registro de productores de neumáticos. </w:t>
      </w:r>
    </w:p>
    <w:p w:rsidR="00B30BF6" w:rsidRPr="007C624A" w:rsidRDefault="00B30BF6" w:rsidP="007C624A">
      <w:pPr>
        <w:tabs>
          <w:tab w:val="left" w:pos="1276"/>
        </w:tabs>
        <w:spacing w:before="200" w:after="0" w:line="280" w:lineRule="exact"/>
        <w:ind w:left="709"/>
        <w:jc w:val="both"/>
        <w:rPr>
          <w:rFonts w:ascii="Times New Roman" w:hAnsi="Times New Roman" w:cs="Times New Roman"/>
          <w:szCs w:val="20"/>
        </w:rPr>
      </w:pPr>
      <w:r w:rsidRPr="007C624A">
        <w:rPr>
          <w:rFonts w:ascii="Times New Roman" w:hAnsi="Times New Roman" w:cs="Times New Roman"/>
          <w:szCs w:val="20"/>
        </w:rPr>
        <w:t xml:space="preserve">En concreto, </w:t>
      </w:r>
      <w:r w:rsidRPr="007C624A">
        <w:rPr>
          <w:rFonts w:ascii="Times New Roman" w:hAnsi="Times New Roman" w:cs="Times New Roman"/>
          <w:b/>
          <w:szCs w:val="20"/>
        </w:rPr>
        <w:t>la modificación</w:t>
      </w:r>
      <w:r w:rsidRPr="007C624A">
        <w:rPr>
          <w:rFonts w:ascii="Times New Roman" w:hAnsi="Times New Roman" w:cs="Times New Roman"/>
          <w:szCs w:val="20"/>
        </w:rPr>
        <w:t xml:space="preserve"> de la citada norma </w:t>
      </w:r>
      <w:r w:rsidRPr="007C624A">
        <w:rPr>
          <w:rFonts w:ascii="Times New Roman" w:hAnsi="Times New Roman" w:cs="Times New Roman"/>
          <w:b/>
          <w:szCs w:val="20"/>
        </w:rPr>
        <w:t>supone:</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b/>
          <w:szCs w:val="20"/>
        </w:rPr>
        <w:lastRenderedPageBreak/>
        <w:t>Incluir en el flujo de gestión del residuo</w:t>
      </w:r>
      <w:r w:rsidRPr="007C624A">
        <w:rPr>
          <w:rFonts w:ascii="Times New Roman" w:hAnsi="Times New Roman" w:cs="Times New Roman"/>
          <w:szCs w:val="20"/>
        </w:rPr>
        <w:t xml:space="preserve">, especialmente en lo que respecta a la responsabilidad ampliada del productor, a </w:t>
      </w:r>
      <w:r w:rsidRPr="007C624A">
        <w:rPr>
          <w:rFonts w:ascii="Times New Roman" w:hAnsi="Times New Roman" w:cs="Times New Roman"/>
          <w:b/>
          <w:szCs w:val="20"/>
        </w:rPr>
        <w:t>los neumáticos</w:t>
      </w:r>
      <w:r w:rsidRPr="007C624A">
        <w:rPr>
          <w:rFonts w:ascii="Times New Roman" w:hAnsi="Times New Roman" w:cs="Times New Roman"/>
          <w:szCs w:val="20"/>
        </w:rPr>
        <w:t xml:space="preserve"> de diámetro exterior superior a los mil cuatrocientos milímetros.</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b/>
          <w:szCs w:val="20"/>
        </w:rPr>
        <w:t>Extender las obligaciones</w:t>
      </w:r>
      <w:r w:rsidRPr="007C624A">
        <w:rPr>
          <w:rFonts w:ascii="Times New Roman" w:hAnsi="Times New Roman" w:cs="Times New Roman"/>
          <w:szCs w:val="20"/>
        </w:rPr>
        <w:t xml:space="preserve"> propias de los productores de neumáticos a los </w:t>
      </w:r>
      <w:r w:rsidRPr="007C624A">
        <w:rPr>
          <w:rFonts w:ascii="Times New Roman" w:hAnsi="Times New Roman" w:cs="Times New Roman"/>
          <w:b/>
          <w:szCs w:val="20"/>
        </w:rPr>
        <w:t>centros autorizados para el tratamiento de vehículos al final de su vida útil</w:t>
      </w:r>
      <w:r w:rsidRPr="007C624A">
        <w:rPr>
          <w:rFonts w:ascii="Times New Roman" w:hAnsi="Times New Roman" w:cs="Times New Roman"/>
          <w:szCs w:val="20"/>
        </w:rPr>
        <w:t xml:space="preserve"> que ponen, por primera vez en el mercado nacional, neumáticos de segundo uso y neumáticos recauchutados, para los cuales no pueden garantizar y justificar la adecuada gestión, por un gestor autorizado, de los residuos que se derivan.</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b/>
          <w:szCs w:val="20"/>
        </w:rPr>
        <w:t>Regular la relación entre los puntos limpios</w:t>
      </w:r>
      <w:r w:rsidRPr="007C624A">
        <w:rPr>
          <w:rFonts w:ascii="Times New Roman" w:hAnsi="Times New Roman" w:cs="Times New Roman"/>
          <w:szCs w:val="20"/>
        </w:rPr>
        <w:t>, establecidos por las entidades locales, y los gestores autorizados para la retirada de los neumáticos fuera de uso, que excepcionalmente puedan depositarse en los dichos depósitos.</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b/>
          <w:szCs w:val="20"/>
        </w:rPr>
        <w:t>Crear la sección de productores de neumáticos, en el Registro de Productores de Productos</w:t>
      </w:r>
      <w:r w:rsidRPr="007C624A">
        <w:rPr>
          <w:rFonts w:ascii="Times New Roman" w:hAnsi="Times New Roman" w:cs="Times New Roman"/>
          <w:szCs w:val="20"/>
        </w:rPr>
        <w:t>, como desarrollo de lo previsto en el artículo 7.2 del Real Decreto 293/2018, de 18 de mayo, sobre reducción de bolsas de plástico y por el que se crea el Registro de Productores. A la vez que se establece las condiciones para la inscripción de los productores y sus obligaciones de información.</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b/>
          <w:szCs w:val="20"/>
        </w:rPr>
        <w:t xml:space="preserve">Mejorar el nivel de información </w:t>
      </w:r>
      <w:r w:rsidRPr="007C624A">
        <w:rPr>
          <w:rFonts w:ascii="Times New Roman" w:hAnsi="Times New Roman" w:cs="Times New Roman"/>
          <w:szCs w:val="20"/>
        </w:rPr>
        <w:t>que se pone a disposición de las instituciones y los operadores, en relación con el resultado obtenido en el tratamiento de los neumáticos al final de su vida útil.</w:t>
      </w:r>
    </w:p>
    <w:p w:rsidR="00B30BF6" w:rsidRPr="007C624A" w:rsidRDefault="00B30BF6" w:rsidP="007C624A">
      <w:pPr>
        <w:numPr>
          <w:ilvl w:val="0"/>
          <w:numId w:val="16"/>
        </w:numPr>
        <w:tabs>
          <w:tab w:val="left" w:pos="1276"/>
        </w:tabs>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szCs w:val="20"/>
        </w:rPr>
        <w:t xml:space="preserve">Promover </w:t>
      </w:r>
      <w:r w:rsidRPr="007C624A">
        <w:rPr>
          <w:rFonts w:ascii="Times New Roman" w:hAnsi="Times New Roman" w:cs="Times New Roman"/>
          <w:b/>
          <w:szCs w:val="20"/>
        </w:rPr>
        <w:t>medidas de información y sensibilización a los consumidores y a los generadores de neumáticos fuera de</w:t>
      </w:r>
      <w:r w:rsidRPr="007C624A">
        <w:rPr>
          <w:rFonts w:ascii="Times New Roman" w:hAnsi="Times New Roman" w:cs="Times New Roman"/>
          <w:szCs w:val="20"/>
        </w:rPr>
        <w:t xml:space="preserve"> uso, sobre la importancia de una correcta gestión de dichos neumáticos.</w:t>
      </w:r>
    </w:p>
    <w:p w:rsidR="008871D7"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w:t>
      </w:r>
      <w:r w:rsidR="00577044" w:rsidRPr="00B30BF6">
        <w:rPr>
          <w:rFonts w:ascii="Times New Roman" w:hAnsi="Times New Roman" w:cs="Times New Roman"/>
          <w:color w:val="000000"/>
          <w:sz w:val="24"/>
          <w:szCs w:val="24"/>
        </w:rPr>
        <w:t>3</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730/2020, de 4 de agosto, por el que se regula la concesión directa de diversas </w:t>
      </w:r>
      <w:r w:rsidR="007329BA" w:rsidRPr="00B30BF6">
        <w:rPr>
          <w:rFonts w:ascii="Times New Roman" w:hAnsi="Times New Roman" w:cs="Times New Roman"/>
          <w:sz w:val="24"/>
          <w:szCs w:val="24"/>
          <w:u w:val="single"/>
        </w:rPr>
        <w:t>subvenciones en materia agroalimentaria y pesquera.</w:t>
      </w:r>
      <w:r w:rsidR="007329BA" w:rsidRPr="00B30BF6">
        <w:rPr>
          <w:rFonts w:ascii="Times New Roman" w:hAnsi="Times New Roman" w:cs="Times New Roman"/>
          <w:sz w:val="24"/>
          <w:szCs w:val="24"/>
        </w:rPr>
        <w:t xml:space="preserve"> BOE 07/08/2020. </w:t>
      </w:r>
    </w:p>
    <w:p w:rsidR="008871D7"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w:t>
      </w:r>
      <w:r w:rsidR="00577044" w:rsidRPr="00B30BF6">
        <w:rPr>
          <w:rFonts w:ascii="Times New Roman" w:hAnsi="Times New Roman" w:cs="Times New Roman"/>
          <w:color w:val="000000"/>
          <w:sz w:val="24"/>
          <w:szCs w:val="24"/>
        </w:rPr>
        <w:t>4</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686/2020, de 21 de julio, por el que se establece una </w:t>
      </w:r>
      <w:r w:rsidR="007329BA" w:rsidRPr="00B30BF6">
        <w:rPr>
          <w:rFonts w:ascii="Times New Roman" w:hAnsi="Times New Roman" w:cs="Times New Roman"/>
          <w:sz w:val="24"/>
          <w:szCs w:val="24"/>
          <w:u w:val="single"/>
        </w:rPr>
        <w:t>cualificación profesional</w:t>
      </w:r>
      <w:r w:rsidR="007329BA" w:rsidRPr="00B30BF6">
        <w:rPr>
          <w:rFonts w:ascii="Times New Roman" w:hAnsi="Times New Roman" w:cs="Times New Roman"/>
          <w:sz w:val="24"/>
          <w:szCs w:val="24"/>
        </w:rPr>
        <w:t xml:space="preserve"> de la familia profesional Seguridad y Medio Ambiente, que se incluye en el Catálogo Nacional de Cualificaciones Profesionales, y se modifican determinados reales decretos de cualificaciones profesionales. BOE 26/08/2020. </w:t>
      </w:r>
    </w:p>
    <w:p w:rsidR="008871D7" w:rsidRPr="00B30BF6" w:rsidRDefault="00D5019A"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w:t>
      </w:r>
      <w:r w:rsidR="00577044" w:rsidRPr="00B30BF6">
        <w:rPr>
          <w:rFonts w:ascii="Times New Roman" w:hAnsi="Times New Roman" w:cs="Times New Roman"/>
          <w:color w:val="000000"/>
          <w:sz w:val="24"/>
          <w:szCs w:val="24"/>
        </w:rPr>
        <w:t>5</w:t>
      </w:r>
      <w:r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867/2020, de 29 de septiembre, por el que se regulan los </w:t>
      </w:r>
      <w:r w:rsidR="007329BA" w:rsidRPr="00B30BF6">
        <w:rPr>
          <w:rFonts w:ascii="Times New Roman" w:hAnsi="Times New Roman" w:cs="Times New Roman"/>
          <w:sz w:val="24"/>
          <w:szCs w:val="24"/>
          <w:u w:val="single"/>
        </w:rPr>
        <w:t>productos zoosanitarios de reactivos de diagnóstico de uso veterinario, los sistemas de control de parámetros fisiológicos en animales y los productos destinados al mantenimiento del material reproductivo animal</w:t>
      </w:r>
      <w:r w:rsidR="007329BA" w:rsidRPr="00B30BF6">
        <w:rPr>
          <w:rFonts w:ascii="Times New Roman" w:hAnsi="Times New Roman" w:cs="Times New Roman"/>
          <w:sz w:val="24"/>
          <w:szCs w:val="24"/>
        </w:rPr>
        <w:t xml:space="preserve">. BOE 30/09/2020. </w:t>
      </w:r>
    </w:p>
    <w:p w:rsidR="00B30BF6" w:rsidRPr="007C624A" w:rsidRDefault="00B30BF6" w:rsidP="007C624A">
      <w:pPr>
        <w:widowControl w:val="0"/>
        <w:autoSpaceDE w:val="0"/>
        <w:autoSpaceDN w:val="0"/>
        <w:adjustRightInd w:val="0"/>
        <w:spacing w:before="200" w:after="0" w:line="280" w:lineRule="exact"/>
        <w:ind w:left="709"/>
        <w:jc w:val="both"/>
        <w:rPr>
          <w:rFonts w:ascii="Times New Roman" w:hAnsi="Times New Roman" w:cs="Times New Roman"/>
          <w:color w:val="000000"/>
          <w:spacing w:val="4"/>
          <w:szCs w:val="20"/>
        </w:rPr>
      </w:pPr>
      <w:r w:rsidRPr="007C624A">
        <w:rPr>
          <w:rFonts w:ascii="Times New Roman" w:hAnsi="Times New Roman" w:cs="Times New Roman"/>
          <w:color w:val="000000"/>
          <w:spacing w:val="4"/>
          <w:szCs w:val="20"/>
        </w:rPr>
        <w:t>Mediante el presente rea</w:t>
      </w:r>
      <w:r w:rsidRPr="007C624A">
        <w:rPr>
          <w:rFonts w:ascii="Times New Roman" w:hAnsi="Times New Roman" w:cs="Times New Roman"/>
          <w:color w:val="000000"/>
          <w:szCs w:val="20"/>
        </w:rPr>
        <w:t>l</w:t>
      </w:r>
      <w:r w:rsidRPr="007C624A">
        <w:rPr>
          <w:rFonts w:ascii="Times New Roman" w:hAnsi="Times New Roman" w:cs="Times New Roman"/>
          <w:color w:val="000000"/>
          <w:spacing w:val="19"/>
          <w:szCs w:val="20"/>
        </w:rPr>
        <w:t xml:space="preserve"> </w:t>
      </w:r>
      <w:r w:rsidRPr="007C624A">
        <w:rPr>
          <w:rFonts w:ascii="Times New Roman" w:hAnsi="Times New Roman" w:cs="Times New Roman"/>
          <w:color w:val="000000"/>
          <w:spacing w:val="4"/>
          <w:szCs w:val="20"/>
        </w:rPr>
        <w:t>decret</w:t>
      </w:r>
      <w:r w:rsidRPr="007C624A">
        <w:rPr>
          <w:rFonts w:ascii="Times New Roman" w:hAnsi="Times New Roman" w:cs="Times New Roman"/>
          <w:color w:val="000000"/>
          <w:szCs w:val="20"/>
        </w:rPr>
        <w:t>o</w:t>
      </w:r>
      <w:r w:rsidRPr="007C624A">
        <w:rPr>
          <w:rFonts w:ascii="Times New Roman" w:hAnsi="Times New Roman" w:cs="Times New Roman"/>
          <w:color w:val="000000"/>
          <w:spacing w:val="19"/>
          <w:szCs w:val="20"/>
        </w:rPr>
        <w:t xml:space="preserve"> </w:t>
      </w:r>
      <w:r w:rsidRPr="007C624A">
        <w:rPr>
          <w:rFonts w:ascii="Times New Roman" w:hAnsi="Times New Roman" w:cs="Times New Roman"/>
          <w:b/>
          <w:color w:val="000000"/>
          <w:spacing w:val="19"/>
          <w:szCs w:val="20"/>
        </w:rPr>
        <w:t xml:space="preserve">se desarrolla </w:t>
      </w:r>
      <w:r w:rsidRPr="007C624A">
        <w:rPr>
          <w:rFonts w:ascii="Times New Roman" w:hAnsi="Times New Roman" w:cs="Times New Roman"/>
          <w:b/>
          <w:color w:val="000000"/>
          <w:spacing w:val="4"/>
          <w:szCs w:val="20"/>
        </w:rPr>
        <w:t>l</w:t>
      </w:r>
      <w:r w:rsidRPr="007C624A">
        <w:rPr>
          <w:rFonts w:ascii="Times New Roman" w:hAnsi="Times New Roman" w:cs="Times New Roman"/>
          <w:b/>
          <w:color w:val="000000"/>
          <w:szCs w:val="20"/>
        </w:rPr>
        <w:t>o</w:t>
      </w:r>
      <w:r w:rsidRPr="007C624A">
        <w:rPr>
          <w:rFonts w:ascii="Times New Roman" w:hAnsi="Times New Roman" w:cs="Times New Roman"/>
          <w:b/>
          <w:color w:val="000000"/>
          <w:spacing w:val="19"/>
          <w:szCs w:val="20"/>
        </w:rPr>
        <w:t xml:space="preserve"> </w:t>
      </w:r>
      <w:r w:rsidRPr="007C624A">
        <w:rPr>
          <w:rFonts w:ascii="Times New Roman" w:hAnsi="Times New Roman" w:cs="Times New Roman"/>
          <w:b/>
          <w:color w:val="000000"/>
          <w:spacing w:val="4"/>
          <w:szCs w:val="20"/>
        </w:rPr>
        <w:t>dispuest</w:t>
      </w:r>
      <w:r w:rsidRPr="007C624A">
        <w:rPr>
          <w:rFonts w:ascii="Times New Roman" w:hAnsi="Times New Roman" w:cs="Times New Roman"/>
          <w:b/>
          <w:color w:val="000000"/>
          <w:szCs w:val="20"/>
        </w:rPr>
        <w:t>o</w:t>
      </w:r>
      <w:r w:rsidRPr="007C624A">
        <w:rPr>
          <w:rFonts w:ascii="Times New Roman" w:hAnsi="Times New Roman" w:cs="Times New Roman"/>
          <w:b/>
          <w:color w:val="000000"/>
          <w:spacing w:val="18"/>
          <w:szCs w:val="20"/>
        </w:rPr>
        <w:t xml:space="preserve"> </w:t>
      </w:r>
      <w:r w:rsidRPr="007C624A">
        <w:rPr>
          <w:rFonts w:ascii="Times New Roman" w:hAnsi="Times New Roman" w:cs="Times New Roman"/>
          <w:b/>
          <w:color w:val="000000"/>
          <w:spacing w:val="4"/>
          <w:szCs w:val="20"/>
        </w:rPr>
        <w:t>e</w:t>
      </w:r>
      <w:r w:rsidRPr="007C624A">
        <w:rPr>
          <w:rFonts w:ascii="Times New Roman" w:hAnsi="Times New Roman" w:cs="Times New Roman"/>
          <w:b/>
          <w:color w:val="000000"/>
          <w:szCs w:val="20"/>
        </w:rPr>
        <w:t>n</w:t>
      </w:r>
      <w:r w:rsidRPr="007C624A">
        <w:rPr>
          <w:rFonts w:ascii="Times New Roman" w:hAnsi="Times New Roman" w:cs="Times New Roman"/>
          <w:b/>
          <w:color w:val="000000"/>
          <w:spacing w:val="19"/>
          <w:szCs w:val="20"/>
        </w:rPr>
        <w:t xml:space="preserve"> </w:t>
      </w:r>
      <w:r w:rsidRPr="007C624A">
        <w:rPr>
          <w:rFonts w:ascii="Times New Roman" w:hAnsi="Times New Roman" w:cs="Times New Roman"/>
          <w:b/>
          <w:color w:val="000000"/>
          <w:spacing w:val="4"/>
          <w:szCs w:val="20"/>
        </w:rPr>
        <w:t>la Le</w:t>
      </w:r>
      <w:r w:rsidRPr="007C624A">
        <w:rPr>
          <w:rFonts w:ascii="Times New Roman" w:hAnsi="Times New Roman" w:cs="Times New Roman"/>
          <w:b/>
          <w:color w:val="000000"/>
          <w:szCs w:val="20"/>
        </w:rPr>
        <w:t>y</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8/2003</w:t>
      </w:r>
      <w:r w:rsidRPr="007C624A">
        <w:rPr>
          <w:rFonts w:ascii="Times New Roman" w:hAnsi="Times New Roman" w:cs="Times New Roman"/>
          <w:b/>
          <w:color w:val="000000"/>
          <w:szCs w:val="20"/>
        </w:rPr>
        <w:t>,</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d</w:t>
      </w:r>
      <w:r w:rsidRPr="007C624A">
        <w:rPr>
          <w:rFonts w:ascii="Times New Roman" w:hAnsi="Times New Roman" w:cs="Times New Roman"/>
          <w:b/>
          <w:color w:val="000000"/>
          <w:szCs w:val="20"/>
        </w:rPr>
        <w:t>e</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2</w:t>
      </w:r>
      <w:r w:rsidRPr="007C624A">
        <w:rPr>
          <w:rFonts w:ascii="Times New Roman" w:hAnsi="Times New Roman" w:cs="Times New Roman"/>
          <w:b/>
          <w:color w:val="000000"/>
          <w:szCs w:val="20"/>
        </w:rPr>
        <w:t>4</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d</w:t>
      </w:r>
      <w:r w:rsidRPr="007C624A">
        <w:rPr>
          <w:rFonts w:ascii="Times New Roman" w:hAnsi="Times New Roman" w:cs="Times New Roman"/>
          <w:b/>
          <w:color w:val="000000"/>
          <w:szCs w:val="20"/>
        </w:rPr>
        <w:t>e</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abril</w:t>
      </w:r>
      <w:r w:rsidRPr="007C624A">
        <w:rPr>
          <w:rFonts w:ascii="Times New Roman" w:hAnsi="Times New Roman" w:cs="Times New Roman"/>
          <w:b/>
          <w:color w:val="000000"/>
          <w:szCs w:val="20"/>
        </w:rPr>
        <w:t>,</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d</w:t>
      </w:r>
      <w:r w:rsidRPr="007C624A">
        <w:rPr>
          <w:rFonts w:ascii="Times New Roman" w:hAnsi="Times New Roman" w:cs="Times New Roman"/>
          <w:b/>
          <w:color w:val="000000"/>
          <w:szCs w:val="20"/>
        </w:rPr>
        <w:t>e</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sanida</w:t>
      </w:r>
      <w:r w:rsidRPr="007C624A">
        <w:rPr>
          <w:rFonts w:ascii="Times New Roman" w:hAnsi="Times New Roman" w:cs="Times New Roman"/>
          <w:b/>
          <w:color w:val="000000"/>
          <w:szCs w:val="20"/>
        </w:rPr>
        <w:t>d</w:t>
      </w:r>
      <w:r w:rsidRPr="007C624A">
        <w:rPr>
          <w:rFonts w:ascii="Times New Roman" w:hAnsi="Times New Roman" w:cs="Times New Roman"/>
          <w:b/>
          <w:color w:val="000000"/>
          <w:spacing w:val="-4"/>
          <w:szCs w:val="20"/>
        </w:rPr>
        <w:t xml:space="preserve"> </w:t>
      </w:r>
      <w:r w:rsidRPr="007C624A">
        <w:rPr>
          <w:rFonts w:ascii="Times New Roman" w:hAnsi="Times New Roman" w:cs="Times New Roman"/>
          <w:b/>
          <w:color w:val="000000"/>
          <w:spacing w:val="4"/>
          <w:szCs w:val="20"/>
        </w:rPr>
        <w:t>animal</w:t>
      </w:r>
      <w:r w:rsidRPr="007C624A">
        <w:rPr>
          <w:rFonts w:ascii="Times New Roman" w:hAnsi="Times New Roman" w:cs="Times New Roman"/>
          <w:b/>
          <w:color w:val="000000"/>
          <w:szCs w:val="20"/>
        </w:rPr>
        <w:t>, sobre</w:t>
      </w:r>
      <w:r w:rsidRPr="007C624A">
        <w:rPr>
          <w:rFonts w:ascii="Times New Roman" w:hAnsi="Times New Roman" w:cs="Times New Roman"/>
          <w:b/>
          <w:spacing w:val="7"/>
          <w:szCs w:val="20"/>
        </w:rPr>
        <w:t xml:space="preserve"> </w:t>
      </w:r>
      <w:r w:rsidRPr="007C624A">
        <w:rPr>
          <w:rFonts w:ascii="Times New Roman" w:hAnsi="Times New Roman" w:cs="Times New Roman"/>
          <w:b/>
          <w:color w:val="000000"/>
          <w:spacing w:val="4"/>
          <w:szCs w:val="20"/>
        </w:rPr>
        <w:t>l</w:t>
      </w:r>
      <w:r w:rsidRPr="007C624A">
        <w:rPr>
          <w:rFonts w:ascii="Times New Roman" w:hAnsi="Times New Roman" w:cs="Times New Roman"/>
          <w:b/>
          <w:color w:val="000000"/>
          <w:szCs w:val="20"/>
        </w:rPr>
        <w:t>a</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autorización</w:t>
      </w:r>
      <w:r w:rsidRPr="007C624A">
        <w:rPr>
          <w:rFonts w:ascii="Times New Roman" w:hAnsi="Times New Roman" w:cs="Times New Roman"/>
          <w:b/>
          <w:color w:val="000000"/>
          <w:szCs w:val="20"/>
        </w:rPr>
        <w:t>,</w:t>
      </w:r>
      <w:r w:rsidRPr="007C624A">
        <w:rPr>
          <w:rFonts w:ascii="Times New Roman" w:hAnsi="Times New Roman" w:cs="Times New Roman"/>
          <w:b/>
          <w:color w:val="000000"/>
          <w:spacing w:val="7"/>
          <w:szCs w:val="20"/>
        </w:rPr>
        <w:t xml:space="preserve"> inscripción, </w:t>
      </w:r>
      <w:r w:rsidRPr="007C624A">
        <w:rPr>
          <w:rFonts w:ascii="Times New Roman" w:hAnsi="Times New Roman" w:cs="Times New Roman"/>
          <w:b/>
          <w:color w:val="000000"/>
          <w:spacing w:val="4"/>
          <w:szCs w:val="20"/>
        </w:rPr>
        <w:t>comercializació</w:t>
      </w:r>
      <w:r w:rsidRPr="007C624A">
        <w:rPr>
          <w:rFonts w:ascii="Times New Roman" w:hAnsi="Times New Roman" w:cs="Times New Roman"/>
          <w:b/>
          <w:color w:val="000000"/>
          <w:szCs w:val="20"/>
        </w:rPr>
        <w:t>n</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zCs w:val="20"/>
        </w:rPr>
        <w:t>y</w:t>
      </w:r>
      <w:r w:rsidRPr="007C624A">
        <w:rPr>
          <w:rFonts w:ascii="Times New Roman" w:hAnsi="Times New Roman" w:cs="Times New Roman"/>
          <w:b/>
          <w:color w:val="000000"/>
          <w:spacing w:val="7"/>
          <w:szCs w:val="20"/>
        </w:rPr>
        <w:t xml:space="preserve"> </w:t>
      </w:r>
      <w:r w:rsidRPr="007C624A">
        <w:rPr>
          <w:rFonts w:ascii="Times New Roman" w:hAnsi="Times New Roman" w:cs="Times New Roman"/>
          <w:b/>
          <w:color w:val="000000"/>
          <w:spacing w:val="4"/>
          <w:szCs w:val="20"/>
        </w:rPr>
        <w:t>us</w:t>
      </w:r>
      <w:r w:rsidRPr="007C624A">
        <w:rPr>
          <w:rFonts w:ascii="Times New Roman" w:hAnsi="Times New Roman" w:cs="Times New Roman"/>
          <w:b/>
          <w:color w:val="000000"/>
          <w:szCs w:val="20"/>
        </w:rPr>
        <w:t xml:space="preserve">o </w:t>
      </w:r>
      <w:r w:rsidRPr="007C624A">
        <w:rPr>
          <w:rFonts w:ascii="Times New Roman" w:hAnsi="Times New Roman" w:cs="Times New Roman"/>
          <w:b/>
          <w:color w:val="000000"/>
          <w:spacing w:val="4"/>
          <w:szCs w:val="20"/>
        </w:rPr>
        <w:t>d</w:t>
      </w:r>
      <w:r w:rsidRPr="007C624A">
        <w:rPr>
          <w:rFonts w:ascii="Times New Roman" w:hAnsi="Times New Roman" w:cs="Times New Roman"/>
          <w:b/>
          <w:color w:val="000000"/>
          <w:szCs w:val="20"/>
        </w:rPr>
        <w:t xml:space="preserve">e </w:t>
      </w:r>
      <w:r w:rsidRPr="007C624A">
        <w:rPr>
          <w:rFonts w:ascii="Times New Roman" w:hAnsi="Times New Roman" w:cs="Times New Roman"/>
          <w:b/>
          <w:color w:val="000000"/>
          <w:spacing w:val="4"/>
          <w:szCs w:val="20"/>
        </w:rPr>
        <w:t>lo</w:t>
      </w:r>
      <w:r w:rsidRPr="007C624A">
        <w:rPr>
          <w:rFonts w:ascii="Times New Roman" w:hAnsi="Times New Roman" w:cs="Times New Roman"/>
          <w:b/>
          <w:color w:val="000000"/>
          <w:szCs w:val="20"/>
        </w:rPr>
        <w:t xml:space="preserve">s </w:t>
      </w:r>
      <w:r w:rsidRPr="007C624A">
        <w:rPr>
          <w:rFonts w:ascii="Times New Roman" w:hAnsi="Times New Roman" w:cs="Times New Roman"/>
          <w:b/>
          <w:color w:val="000000"/>
          <w:spacing w:val="4"/>
          <w:szCs w:val="20"/>
        </w:rPr>
        <w:t>producto</w:t>
      </w:r>
      <w:r w:rsidRPr="007C624A">
        <w:rPr>
          <w:rFonts w:ascii="Times New Roman" w:hAnsi="Times New Roman" w:cs="Times New Roman"/>
          <w:b/>
          <w:color w:val="000000"/>
          <w:szCs w:val="20"/>
        </w:rPr>
        <w:t xml:space="preserve">s </w:t>
      </w:r>
      <w:r w:rsidRPr="007C624A">
        <w:rPr>
          <w:rFonts w:ascii="Times New Roman" w:hAnsi="Times New Roman" w:cs="Times New Roman"/>
          <w:b/>
          <w:color w:val="000000"/>
          <w:spacing w:val="4"/>
          <w:szCs w:val="20"/>
        </w:rPr>
        <w:t>zoosanitarios</w:t>
      </w:r>
      <w:r w:rsidRPr="007C624A">
        <w:rPr>
          <w:rFonts w:ascii="Times New Roman" w:hAnsi="Times New Roman" w:cs="Times New Roman"/>
          <w:color w:val="000000"/>
          <w:spacing w:val="4"/>
          <w:szCs w:val="20"/>
        </w:rPr>
        <w:t xml:space="preserve"> consistentes en:</w:t>
      </w:r>
    </w:p>
    <w:p w:rsidR="00B30BF6" w:rsidRPr="007C624A" w:rsidRDefault="00B30BF6" w:rsidP="007C624A">
      <w:pPr>
        <w:widowControl w:val="0"/>
        <w:autoSpaceDE w:val="0"/>
        <w:autoSpaceDN w:val="0"/>
        <w:adjustRightInd w:val="0"/>
        <w:spacing w:before="200" w:after="0" w:line="280" w:lineRule="exact"/>
        <w:ind w:left="709"/>
        <w:jc w:val="both"/>
        <w:rPr>
          <w:rFonts w:ascii="Times New Roman" w:hAnsi="Times New Roman" w:cs="Times New Roman"/>
          <w:color w:val="000000"/>
          <w:spacing w:val="4"/>
          <w:szCs w:val="20"/>
        </w:rPr>
      </w:pPr>
      <w:r w:rsidRPr="007C624A">
        <w:rPr>
          <w:rFonts w:ascii="Times New Roman" w:hAnsi="Times New Roman" w:cs="Times New Roman"/>
          <w:color w:val="000000"/>
          <w:spacing w:val="4"/>
          <w:szCs w:val="20"/>
        </w:rPr>
        <w:t>a) Reactivos de diagnóstico de uso veterinario.</w:t>
      </w:r>
    </w:p>
    <w:p w:rsidR="00B30BF6" w:rsidRPr="007C624A" w:rsidRDefault="00B30BF6" w:rsidP="007C624A">
      <w:pPr>
        <w:widowControl w:val="0"/>
        <w:autoSpaceDE w:val="0"/>
        <w:autoSpaceDN w:val="0"/>
        <w:adjustRightInd w:val="0"/>
        <w:spacing w:before="200" w:after="0" w:line="280" w:lineRule="exact"/>
        <w:ind w:left="709"/>
        <w:jc w:val="both"/>
        <w:rPr>
          <w:rFonts w:ascii="Times New Roman" w:hAnsi="Times New Roman" w:cs="Times New Roman"/>
          <w:color w:val="000000"/>
          <w:spacing w:val="4"/>
          <w:szCs w:val="20"/>
        </w:rPr>
      </w:pPr>
      <w:r w:rsidRPr="007C624A">
        <w:rPr>
          <w:rFonts w:ascii="Times New Roman" w:hAnsi="Times New Roman" w:cs="Times New Roman"/>
          <w:color w:val="000000"/>
          <w:spacing w:val="4"/>
          <w:szCs w:val="20"/>
        </w:rPr>
        <w:t>b) Sistemas de control de parámetros fisiológicos en animales.</w:t>
      </w:r>
    </w:p>
    <w:p w:rsidR="00B30BF6" w:rsidRPr="007C624A" w:rsidRDefault="00B30BF6" w:rsidP="007C624A">
      <w:pPr>
        <w:widowControl w:val="0"/>
        <w:autoSpaceDE w:val="0"/>
        <w:autoSpaceDN w:val="0"/>
        <w:adjustRightInd w:val="0"/>
        <w:spacing w:before="200" w:after="0" w:line="280" w:lineRule="exact"/>
        <w:ind w:left="709"/>
        <w:jc w:val="both"/>
        <w:rPr>
          <w:rFonts w:ascii="Times New Roman" w:hAnsi="Times New Roman" w:cs="Times New Roman"/>
          <w:szCs w:val="20"/>
          <w:shd w:val="clear" w:color="auto" w:fill="FFFFFF"/>
        </w:rPr>
      </w:pPr>
      <w:r w:rsidRPr="007C624A">
        <w:rPr>
          <w:rFonts w:ascii="Times New Roman" w:hAnsi="Times New Roman" w:cs="Times New Roman"/>
          <w:color w:val="000000"/>
          <w:spacing w:val="4"/>
          <w:szCs w:val="20"/>
        </w:rPr>
        <w:t>c) Productos destinados</w:t>
      </w:r>
      <w:r w:rsidRPr="007C624A">
        <w:rPr>
          <w:rFonts w:ascii="Times New Roman" w:hAnsi="Times New Roman" w:cs="Times New Roman"/>
          <w:color w:val="000000"/>
          <w:szCs w:val="20"/>
        </w:rPr>
        <w:t xml:space="preserve"> al mantenimiento del material reproductivo animal</w:t>
      </w:r>
      <w:r w:rsidRPr="007C624A">
        <w:rPr>
          <w:rFonts w:ascii="Times New Roman" w:hAnsi="Times New Roman" w:cs="Times New Roman"/>
          <w:color w:val="000000"/>
          <w:spacing w:val="4"/>
          <w:szCs w:val="20"/>
        </w:rPr>
        <w:t>.</w:t>
      </w:r>
    </w:p>
    <w:p w:rsidR="00B30BF6" w:rsidRPr="007C624A" w:rsidRDefault="00B30BF6" w:rsidP="007C624A">
      <w:pPr>
        <w:spacing w:before="200" w:after="0" w:line="280" w:lineRule="exact"/>
        <w:ind w:left="709"/>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Los objetivos que se persiguen son:</w:t>
      </w:r>
    </w:p>
    <w:p w:rsidR="00B30BF6" w:rsidRPr="007C624A" w:rsidRDefault="00B30BF6" w:rsidP="007C624A">
      <w:pPr>
        <w:pStyle w:val="Prrafodelista"/>
        <w:numPr>
          <w:ilvl w:val="0"/>
          <w:numId w:val="17"/>
        </w:numPr>
        <w:spacing w:before="200" w:after="0" w:line="280" w:lineRule="exact"/>
        <w:ind w:left="709" w:firstLine="0"/>
        <w:rPr>
          <w:rFonts w:ascii="Times New Roman" w:hAnsi="Times New Roman" w:cs="Times New Roman"/>
          <w:sz w:val="20"/>
          <w:szCs w:val="20"/>
          <w:shd w:val="clear" w:color="auto" w:fill="FFFFFF"/>
        </w:rPr>
      </w:pPr>
      <w:r w:rsidRPr="007C624A">
        <w:rPr>
          <w:rFonts w:ascii="Times New Roman" w:hAnsi="Times New Roman" w:cs="Times New Roman"/>
          <w:b/>
          <w:sz w:val="20"/>
          <w:szCs w:val="20"/>
          <w:shd w:val="clear" w:color="auto" w:fill="FFFFFF"/>
        </w:rPr>
        <w:lastRenderedPageBreak/>
        <w:t>Regular los procedimientos de autorización</w:t>
      </w:r>
      <w:r w:rsidRPr="007C624A">
        <w:rPr>
          <w:rFonts w:ascii="Times New Roman" w:hAnsi="Times New Roman" w:cs="Times New Roman"/>
          <w:sz w:val="20"/>
          <w:szCs w:val="20"/>
          <w:shd w:val="clear" w:color="auto" w:fill="FFFFFF"/>
        </w:rPr>
        <w:t xml:space="preserve"> e </w:t>
      </w:r>
      <w:r w:rsidRPr="007C624A">
        <w:rPr>
          <w:rFonts w:ascii="Times New Roman" w:hAnsi="Times New Roman" w:cs="Times New Roman"/>
          <w:b/>
          <w:sz w:val="20"/>
          <w:szCs w:val="20"/>
          <w:shd w:val="clear" w:color="auto" w:fill="FFFFFF"/>
        </w:rPr>
        <w:t xml:space="preserve">inscripción </w:t>
      </w:r>
      <w:r w:rsidRPr="007C624A">
        <w:rPr>
          <w:rFonts w:ascii="Times New Roman" w:hAnsi="Times New Roman" w:cs="Times New Roman"/>
          <w:sz w:val="20"/>
          <w:szCs w:val="20"/>
          <w:shd w:val="clear" w:color="auto" w:fill="FFFFFF"/>
        </w:rPr>
        <w:t xml:space="preserve">de los productos zoosanitarios. </w:t>
      </w:r>
    </w:p>
    <w:p w:rsidR="00B30BF6" w:rsidRPr="007C624A" w:rsidRDefault="00B30BF6" w:rsidP="007C624A">
      <w:pPr>
        <w:pStyle w:val="Prrafodelista"/>
        <w:numPr>
          <w:ilvl w:val="0"/>
          <w:numId w:val="17"/>
        </w:numPr>
        <w:spacing w:before="200" w:after="0" w:line="280" w:lineRule="exact"/>
        <w:ind w:left="709" w:firstLine="0"/>
        <w:rPr>
          <w:rFonts w:ascii="Times New Roman" w:hAnsi="Times New Roman" w:cs="Times New Roman"/>
          <w:b/>
          <w:sz w:val="20"/>
          <w:szCs w:val="20"/>
          <w:shd w:val="clear" w:color="auto" w:fill="FFFFFF"/>
        </w:rPr>
      </w:pPr>
      <w:r w:rsidRPr="007C624A">
        <w:rPr>
          <w:rFonts w:ascii="Times New Roman" w:hAnsi="Times New Roman" w:cs="Times New Roman"/>
          <w:b/>
          <w:sz w:val="20"/>
          <w:szCs w:val="20"/>
          <w:shd w:val="clear" w:color="auto" w:fill="FFFFFF"/>
        </w:rPr>
        <w:t xml:space="preserve">Simplificar </w:t>
      </w:r>
      <w:r w:rsidRPr="007C624A">
        <w:rPr>
          <w:rFonts w:ascii="Times New Roman" w:hAnsi="Times New Roman" w:cs="Times New Roman"/>
          <w:sz w:val="20"/>
          <w:szCs w:val="20"/>
          <w:shd w:val="clear" w:color="auto" w:fill="FFFFFF"/>
        </w:rPr>
        <w:t xml:space="preserve">y perfeccionar los mencionados </w:t>
      </w:r>
      <w:r w:rsidRPr="007C624A">
        <w:rPr>
          <w:rFonts w:ascii="Times New Roman" w:hAnsi="Times New Roman" w:cs="Times New Roman"/>
          <w:b/>
          <w:sz w:val="20"/>
          <w:szCs w:val="20"/>
          <w:shd w:val="clear" w:color="auto" w:fill="FFFFFF"/>
        </w:rPr>
        <w:t>procedimientos.</w:t>
      </w:r>
    </w:p>
    <w:p w:rsidR="00B30BF6" w:rsidRPr="007C624A" w:rsidRDefault="00B30BF6" w:rsidP="007C624A">
      <w:pPr>
        <w:pStyle w:val="Prrafodelista"/>
        <w:numPr>
          <w:ilvl w:val="0"/>
          <w:numId w:val="17"/>
        </w:numPr>
        <w:spacing w:before="200" w:after="0" w:line="280" w:lineRule="exact"/>
        <w:ind w:left="709" w:firstLine="0"/>
        <w:rPr>
          <w:rFonts w:ascii="Times New Roman" w:hAnsi="Times New Roman" w:cs="Times New Roman"/>
          <w:sz w:val="20"/>
          <w:szCs w:val="20"/>
          <w:shd w:val="clear" w:color="auto" w:fill="FFFFFF"/>
        </w:rPr>
      </w:pPr>
      <w:r w:rsidRPr="007C624A">
        <w:rPr>
          <w:rFonts w:ascii="Times New Roman" w:hAnsi="Times New Roman" w:cs="Times New Roman"/>
          <w:sz w:val="20"/>
          <w:szCs w:val="20"/>
          <w:shd w:val="clear" w:color="auto" w:fill="FFFFFF"/>
        </w:rPr>
        <w:t xml:space="preserve">Introducir </w:t>
      </w:r>
      <w:r w:rsidRPr="007C624A">
        <w:rPr>
          <w:rFonts w:ascii="Times New Roman" w:hAnsi="Times New Roman" w:cs="Times New Roman"/>
          <w:b/>
          <w:sz w:val="20"/>
          <w:szCs w:val="20"/>
          <w:shd w:val="clear" w:color="auto" w:fill="FFFFFF"/>
        </w:rPr>
        <w:t>novedades</w:t>
      </w:r>
      <w:r w:rsidRPr="007C624A">
        <w:rPr>
          <w:rFonts w:ascii="Times New Roman" w:hAnsi="Times New Roman" w:cs="Times New Roman"/>
          <w:sz w:val="20"/>
          <w:szCs w:val="20"/>
          <w:shd w:val="clear" w:color="auto" w:fill="FFFFFF"/>
        </w:rPr>
        <w:t xml:space="preserve"> relativas a la </w:t>
      </w:r>
      <w:r w:rsidRPr="007C624A">
        <w:rPr>
          <w:rFonts w:ascii="Times New Roman" w:hAnsi="Times New Roman" w:cs="Times New Roman"/>
          <w:b/>
          <w:sz w:val="20"/>
          <w:szCs w:val="20"/>
          <w:shd w:val="clear" w:color="auto" w:fill="FFFFFF"/>
        </w:rPr>
        <w:t>administración electrónica</w:t>
      </w:r>
      <w:r w:rsidRPr="007C624A">
        <w:rPr>
          <w:rFonts w:ascii="Times New Roman" w:hAnsi="Times New Roman" w:cs="Times New Roman"/>
          <w:sz w:val="20"/>
          <w:szCs w:val="20"/>
          <w:shd w:val="clear" w:color="auto" w:fill="FFFFFF"/>
        </w:rPr>
        <w:t xml:space="preserve"> como consecuencia de la entrada en vigor de la Ley 39/2015, de 1 de octubre, del Procedimiento Administrativo Común de las Administraciones Públicas</w:t>
      </w:r>
    </w:p>
    <w:p w:rsidR="00B30BF6" w:rsidRPr="007C624A" w:rsidRDefault="00B30BF6" w:rsidP="007C624A">
      <w:pPr>
        <w:widowControl w:val="0"/>
        <w:autoSpaceDE w:val="0"/>
        <w:autoSpaceDN w:val="0"/>
        <w:adjustRightInd w:val="0"/>
        <w:spacing w:before="200" w:after="0" w:line="280" w:lineRule="exact"/>
        <w:ind w:left="709"/>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Concretamente, los </w:t>
      </w:r>
      <w:r w:rsidRPr="007C624A">
        <w:rPr>
          <w:rFonts w:ascii="Times New Roman" w:hAnsi="Times New Roman" w:cs="Times New Roman"/>
          <w:b/>
          <w:szCs w:val="20"/>
          <w:shd w:val="clear" w:color="auto" w:fill="FFFFFF"/>
        </w:rPr>
        <w:t>principales cambios</w:t>
      </w:r>
      <w:r w:rsidRPr="007C624A">
        <w:rPr>
          <w:rFonts w:ascii="Times New Roman" w:hAnsi="Times New Roman" w:cs="Times New Roman"/>
          <w:szCs w:val="20"/>
          <w:shd w:val="clear" w:color="auto" w:fill="FFFFFF"/>
        </w:rPr>
        <w:t xml:space="preserve"> que se incorporan en esta norma son:</w:t>
      </w:r>
    </w:p>
    <w:p w:rsidR="00B30BF6" w:rsidRPr="007C624A" w:rsidRDefault="00B30BF6" w:rsidP="007C624A">
      <w:pPr>
        <w:widowControl w:val="0"/>
        <w:numPr>
          <w:ilvl w:val="0"/>
          <w:numId w:val="18"/>
        </w:numPr>
        <w:autoSpaceDE w:val="0"/>
        <w:autoSpaceDN w:val="0"/>
        <w:adjustRightInd w:val="0"/>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Se introduce una </w:t>
      </w:r>
      <w:r w:rsidRPr="007C624A">
        <w:rPr>
          <w:rFonts w:ascii="Times New Roman" w:hAnsi="Times New Roman" w:cs="Times New Roman"/>
          <w:b/>
          <w:szCs w:val="20"/>
          <w:shd w:val="clear" w:color="auto" w:fill="FFFFFF"/>
        </w:rPr>
        <w:t>nueva denominación del Registro</w:t>
      </w:r>
      <w:r w:rsidRPr="007C624A">
        <w:rPr>
          <w:rFonts w:ascii="Times New Roman" w:hAnsi="Times New Roman" w:cs="Times New Roman"/>
          <w:szCs w:val="20"/>
          <w:shd w:val="clear" w:color="auto" w:fill="FFFFFF"/>
        </w:rPr>
        <w:t xml:space="preserve">, que pasa a denominarse Registro de Entidades y Productos Zoosanitarios. </w:t>
      </w:r>
    </w:p>
    <w:p w:rsidR="00B30BF6" w:rsidRPr="007C624A" w:rsidRDefault="00B30BF6" w:rsidP="007C624A">
      <w:pPr>
        <w:widowControl w:val="0"/>
        <w:numPr>
          <w:ilvl w:val="0"/>
          <w:numId w:val="18"/>
        </w:numPr>
        <w:autoSpaceDE w:val="0"/>
        <w:autoSpaceDN w:val="0"/>
        <w:adjustRightInd w:val="0"/>
        <w:spacing w:before="200" w:after="0" w:line="280" w:lineRule="exact"/>
        <w:ind w:left="709" w:firstLine="0"/>
        <w:jc w:val="both"/>
        <w:rPr>
          <w:rFonts w:ascii="Times New Roman" w:hAnsi="Times New Roman" w:cs="Times New Roman"/>
          <w:szCs w:val="20"/>
        </w:rPr>
      </w:pPr>
      <w:r w:rsidRPr="007C624A">
        <w:rPr>
          <w:rFonts w:ascii="Times New Roman" w:hAnsi="Times New Roman" w:cs="Times New Roman"/>
          <w:szCs w:val="20"/>
          <w:shd w:val="clear" w:color="auto" w:fill="FFFFFF"/>
        </w:rPr>
        <w:t xml:space="preserve">Sólo </w:t>
      </w:r>
      <w:r w:rsidRPr="007C624A">
        <w:rPr>
          <w:rFonts w:ascii="Times New Roman" w:hAnsi="Times New Roman" w:cs="Times New Roman"/>
          <w:b/>
          <w:szCs w:val="20"/>
          <w:shd w:val="clear" w:color="auto" w:fill="FFFFFF"/>
        </w:rPr>
        <w:t>se inscribirán</w:t>
      </w:r>
      <w:r w:rsidRPr="007C624A">
        <w:rPr>
          <w:rFonts w:ascii="Times New Roman" w:hAnsi="Times New Roman" w:cs="Times New Roman"/>
          <w:szCs w:val="20"/>
          <w:shd w:val="clear" w:color="auto" w:fill="FFFFFF"/>
        </w:rPr>
        <w:t xml:space="preserve"> en el Registro, mediante declaración responsable, </w:t>
      </w:r>
      <w:r w:rsidRPr="007C624A">
        <w:rPr>
          <w:rFonts w:ascii="Times New Roman" w:hAnsi="Times New Roman" w:cs="Times New Roman"/>
          <w:b/>
          <w:szCs w:val="20"/>
          <w:shd w:val="clear" w:color="auto" w:fill="FFFFFF"/>
        </w:rPr>
        <w:t>los productos y entidades titulares de los sistemas de control de parámetros fisiológicos en animales y</w:t>
      </w:r>
      <w:r w:rsidRPr="007C624A">
        <w:rPr>
          <w:rFonts w:ascii="Times New Roman" w:hAnsi="Times New Roman" w:cs="Times New Roman"/>
          <w:szCs w:val="20"/>
          <w:shd w:val="clear" w:color="auto" w:fill="FFFFFF"/>
        </w:rPr>
        <w:t xml:space="preserve"> </w:t>
      </w:r>
      <w:r w:rsidRPr="007C624A">
        <w:rPr>
          <w:rFonts w:ascii="Times New Roman" w:hAnsi="Times New Roman" w:cs="Times New Roman"/>
          <w:b/>
          <w:szCs w:val="20"/>
          <w:shd w:val="clear" w:color="auto" w:fill="FFFFFF"/>
        </w:rPr>
        <w:t xml:space="preserve">los </w:t>
      </w:r>
      <w:r w:rsidRPr="007C624A">
        <w:rPr>
          <w:rFonts w:ascii="Times New Roman" w:hAnsi="Times New Roman" w:cs="Times New Roman"/>
          <w:b/>
          <w:szCs w:val="20"/>
        </w:rPr>
        <w:t>productos destinados al mantenimiento del material reproductivo animal</w:t>
      </w:r>
      <w:r w:rsidRPr="007C624A">
        <w:rPr>
          <w:rFonts w:ascii="Times New Roman" w:hAnsi="Times New Roman" w:cs="Times New Roman"/>
          <w:szCs w:val="20"/>
        </w:rPr>
        <w:t>.</w:t>
      </w:r>
    </w:p>
    <w:p w:rsidR="00B30BF6" w:rsidRPr="007C624A" w:rsidRDefault="00B30BF6" w:rsidP="007C624A">
      <w:pPr>
        <w:widowControl w:val="0"/>
        <w:numPr>
          <w:ilvl w:val="0"/>
          <w:numId w:val="18"/>
        </w:numPr>
        <w:autoSpaceDE w:val="0"/>
        <w:autoSpaceDN w:val="0"/>
        <w:adjustRightInd w:val="0"/>
        <w:spacing w:before="200" w:after="0" w:line="280" w:lineRule="exact"/>
        <w:ind w:left="709" w:firstLine="0"/>
        <w:jc w:val="both"/>
        <w:rPr>
          <w:rFonts w:ascii="Times New Roman" w:hAnsi="Times New Roman" w:cs="Times New Roman"/>
          <w:b/>
          <w:color w:val="000000"/>
          <w:szCs w:val="20"/>
        </w:rPr>
      </w:pPr>
      <w:r w:rsidRPr="007C624A">
        <w:rPr>
          <w:rFonts w:ascii="Times New Roman" w:hAnsi="Times New Roman" w:cs="Times New Roman"/>
          <w:szCs w:val="20"/>
          <w:shd w:val="clear" w:color="auto" w:fill="FFFFFF"/>
        </w:rPr>
        <w:t xml:space="preserve">Los </w:t>
      </w:r>
      <w:r w:rsidRPr="007C624A">
        <w:rPr>
          <w:rFonts w:ascii="Times New Roman" w:hAnsi="Times New Roman" w:cs="Times New Roman"/>
          <w:b/>
          <w:szCs w:val="20"/>
          <w:shd w:val="clear" w:color="auto" w:fill="FFFFFF"/>
        </w:rPr>
        <w:t>productos zoosanitarios</w:t>
      </w:r>
      <w:r w:rsidRPr="007C624A">
        <w:rPr>
          <w:rFonts w:ascii="Times New Roman" w:hAnsi="Times New Roman" w:cs="Times New Roman"/>
          <w:szCs w:val="20"/>
          <w:shd w:val="clear" w:color="auto" w:fill="FFFFFF"/>
        </w:rPr>
        <w:t xml:space="preserve"> </w:t>
      </w:r>
      <w:r w:rsidRPr="007C624A">
        <w:rPr>
          <w:rFonts w:ascii="Times New Roman" w:hAnsi="Times New Roman" w:cs="Times New Roman"/>
          <w:color w:val="000000"/>
          <w:szCs w:val="20"/>
        </w:rPr>
        <w:t xml:space="preserve">que por su propia naturaleza </w:t>
      </w:r>
      <w:r w:rsidRPr="007C624A">
        <w:rPr>
          <w:rFonts w:ascii="Times New Roman" w:hAnsi="Times New Roman" w:cs="Times New Roman"/>
          <w:b/>
          <w:color w:val="000000"/>
          <w:szCs w:val="20"/>
        </w:rPr>
        <w:t>contribuyen a la prevención de enfermedades o promueven efectos terapéuticos en los animales</w:t>
      </w:r>
      <w:r w:rsidRPr="007C624A">
        <w:rPr>
          <w:rFonts w:ascii="Times New Roman" w:hAnsi="Times New Roman" w:cs="Times New Roman"/>
          <w:color w:val="000000"/>
          <w:szCs w:val="20"/>
        </w:rPr>
        <w:t xml:space="preserve">, siempre que no se trate de medicamentos veterinarios o de </w:t>
      </w:r>
      <w:proofErr w:type="spellStart"/>
      <w:r w:rsidRPr="007C624A">
        <w:rPr>
          <w:rFonts w:ascii="Times New Roman" w:hAnsi="Times New Roman" w:cs="Times New Roman"/>
          <w:color w:val="000000"/>
          <w:szCs w:val="20"/>
        </w:rPr>
        <w:t>biocidas</w:t>
      </w:r>
      <w:proofErr w:type="spellEnd"/>
      <w:r w:rsidRPr="007C624A">
        <w:rPr>
          <w:rFonts w:ascii="Times New Roman" w:hAnsi="Times New Roman" w:cs="Times New Roman"/>
          <w:color w:val="000000"/>
          <w:szCs w:val="20"/>
        </w:rPr>
        <w:t xml:space="preserve">, </w:t>
      </w:r>
      <w:r w:rsidRPr="007C624A">
        <w:rPr>
          <w:rFonts w:ascii="Times New Roman" w:hAnsi="Times New Roman" w:cs="Times New Roman"/>
          <w:b/>
          <w:color w:val="000000"/>
          <w:szCs w:val="20"/>
        </w:rPr>
        <w:t>se regirán por su propia normativa.</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Se incorporan los </w:t>
      </w:r>
      <w:r w:rsidRPr="007C624A">
        <w:rPr>
          <w:rFonts w:ascii="Times New Roman" w:hAnsi="Times New Roman" w:cs="Times New Roman"/>
          <w:b/>
          <w:szCs w:val="20"/>
          <w:shd w:val="clear" w:color="auto" w:fill="FFFFFF"/>
        </w:rPr>
        <w:t>sistemas de control de parámetros fisiológicos</w:t>
      </w:r>
      <w:r w:rsidRPr="007C624A">
        <w:rPr>
          <w:rFonts w:ascii="Times New Roman" w:hAnsi="Times New Roman" w:cs="Times New Roman"/>
          <w:szCs w:val="20"/>
          <w:shd w:val="clear" w:color="auto" w:fill="FFFFFF"/>
        </w:rPr>
        <w:t xml:space="preserve"> en animales (</w:t>
      </w:r>
      <w:proofErr w:type="spellStart"/>
      <w:r w:rsidRPr="007C624A">
        <w:rPr>
          <w:rFonts w:ascii="Times New Roman" w:hAnsi="Times New Roman" w:cs="Times New Roman"/>
          <w:szCs w:val="20"/>
          <w:shd w:val="clear" w:color="auto" w:fill="FFFFFF"/>
        </w:rPr>
        <w:t>glucosímetros</w:t>
      </w:r>
      <w:proofErr w:type="spellEnd"/>
      <w:r w:rsidRPr="007C624A">
        <w:rPr>
          <w:rFonts w:ascii="Times New Roman" w:hAnsi="Times New Roman" w:cs="Times New Roman"/>
          <w:szCs w:val="20"/>
          <w:shd w:val="clear" w:color="auto" w:fill="FFFFFF"/>
        </w:rPr>
        <w:t xml:space="preserve">, parámetros hematológicos, químicos y bioquímicos) y entidades titulares de los mismos, que deberán sólo inscribirse mediante declaración responsable. </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Se incluyen </w:t>
      </w:r>
      <w:r w:rsidRPr="007C624A">
        <w:rPr>
          <w:rFonts w:ascii="Times New Roman" w:hAnsi="Times New Roman" w:cs="Times New Roman"/>
          <w:b/>
          <w:szCs w:val="20"/>
          <w:shd w:val="clear" w:color="auto" w:fill="FFFFFF"/>
        </w:rPr>
        <w:t>definiciones más pormenorizadas</w:t>
      </w:r>
      <w:r w:rsidRPr="007C624A">
        <w:rPr>
          <w:rFonts w:ascii="Times New Roman" w:hAnsi="Times New Roman" w:cs="Times New Roman"/>
          <w:szCs w:val="20"/>
          <w:shd w:val="clear" w:color="auto" w:fill="FFFFFF"/>
        </w:rPr>
        <w:t xml:space="preserve"> relativas a diversos términos relacionados con el ahora denominado Registro de Entidades y Productos Zoosanitarios, nombre más acorde a las actividades que se realizan.</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b/>
          <w:szCs w:val="20"/>
          <w:shd w:val="clear" w:color="auto" w:fill="FFFFFF"/>
        </w:rPr>
      </w:pPr>
      <w:r w:rsidRPr="007C624A">
        <w:rPr>
          <w:rFonts w:ascii="Times New Roman" w:hAnsi="Times New Roman" w:cs="Times New Roman"/>
          <w:szCs w:val="20"/>
          <w:shd w:val="clear" w:color="auto" w:fill="FFFFFF"/>
        </w:rPr>
        <w:t xml:space="preserve">Se establece también un desarrollo detallado de los distintos </w:t>
      </w:r>
      <w:r w:rsidRPr="007C624A">
        <w:rPr>
          <w:rFonts w:ascii="Times New Roman" w:hAnsi="Times New Roman" w:cs="Times New Roman"/>
          <w:b/>
          <w:szCs w:val="20"/>
          <w:shd w:val="clear" w:color="auto" w:fill="FFFFFF"/>
        </w:rPr>
        <w:t>procedimientos y modelos de solicitud o declaración responsable.</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Se indica la </w:t>
      </w:r>
      <w:r w:rsidRPr="007C624A">
        <w:rPr>
          <w:rFonts w:ascii="Times New Roman" w:hAnsi="Times New Roman" w:cs="Times New Roman"/>
          <w:b/>
          <w:szCs w:val="20"/>
          <w:shd w:val="clear" w:color="auto" w:fill="FFFFFF"/>
        </w:rPr>
        <w:t>información a contener en el envasado y etiquetado</w:t>
      </w:r>
      <w:r w:rsidRPr="007C624A">
        <w:rPr>
          <w:rFonts w:ascii="Times New Roman" w:hAnsi="Times New Roman" w:cs="Times New Roman"/>
          <w:szCs w:val="20"/>
          <w:shd w:val="clear" w:color="auto" w:fill="FFFFFF"/>
        </w:rPr>
        <w:t xml:space="preserve"> de los productos.</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Finalmente, se prevé que cuando la Dirección General de Sanidad de la Producción Agraria lo estime necesario, realizará las </w:t>
      </w:r>
      <w:r w:rsidRPr="007C624A">
        <w:rPr>
          <w:rFonts w:ascii="Times New Roman" w:hAnsi="Times New Roman" w:cs="Times New Roman"/>
          <w:b/>
          <w:szCs w:val="20"/>
          <w:shd w:val="clear" w:color="auto" w:fill="FFFFFF"/>
        </w:rPr>
        <w:t>actuaciones de inspección o control</w:t>
      </w:r>
      <w:r w:rsidRPr="007C624A">
        <w:rPr>
          <w:rFonts w:ascii="Times New Roman" w:hAnsi="Times New Roman" w:cs="Times New Roman"/>
          <w:szCs w:val="20"/>
          <w:shd w:val="clear" w:color="auto" w:fill="FFFFFF"/>
        </w:rPr>
        <w:t xml:space="preserve"> para la autorización o inscripción de entidades elaboradoras de los mismos.</w:t>
      </w:r>
    </w:p>
    <w:p w:rsidR="00B30BF6" w:rsidRPr="007C624A" w:rsidRDefault="00B30BF6" w:rsidP="007C624A">
      <w:pPr>
        <w:numPr>
          <w:ilvl w:val="0"/>
          <w:numId w:val="18"/>
        </w:numPr>
        <w:spacing w:before="200" w:after="0" w:line="280" w:lineRule="exact"/>
        <w:ind w:left="709" w:firstLine="0"/>
        <w:jc w:val="both"/>
        <w:rPr>
          <w:rFonts w:ascii="Times New Roman" w:hAnsi="Times New Roman" w:cs="Times New Roman"/>
          <w:szCs w:val="20"/>
          <w:shd w:val="clear" w:color="auto" w:fill="FFFFFF"/>
        </w:rPr>
      </w:pPr>
      <w:r w:rsidRPr="007C624A">
        <w:rPr>
          <w:rFonts w:ascii="Times New Roman" w:hAnsi="Times New Roman" w:cs="Times New Roman"/>
          <w:szCs w:val="20"/>
          <w:shd w:val="clear" w:color="auto" w:fill="FFFFFF"/>
        </w:rPr>
        <w:t xml:space="preserve">Por lo demás, se aprovecha para incorporar </w:t>
      </w:r>
      <w:r w:rsidRPr="007C624A">
        <w:rPr>
          <w:rFonts w:ascii="Times New Roman" w:hAnsi="Times New Roman" w:cs="Times New Roman"/>
          <w:b/>
          <w:szCs w:val="20"/>
          <w:shd w:val="clear" w:color="auto" w:fill="FFFFFF"/>
        </w:rPr>
        <w:t>cambios puntuales en el Real Decreto 687/2020,</w:t>
      </w:r>
      <w:r w:rsidRPr="007C624A">
        <w:rPr>
          <w:rFonts w:ascii="Times New Roman" w:hAnsi="Times New Roman" w:cs="Times New Roman"/>
          <w:szCs w:val="20"/>
          <w:shd w:val="clear" w:color="auto" w:fill="FFFFFF"/>
        </w:rPr>
        <w:t xml:space="preserve"> de 21 de julio, por el que se establecen las bases reguladoras </w:t>
      </w:r>
      <w:r w:rsidRPr="007C624A">
        <w:rPr>
          <w:rFonts w:ascii="Times New Roman" w:hAnsi="Times New Roman" w:cs="Times New Roman"/>
          <w:b/>
          <w:szCs w:val="20"/>
          <w:shd w:val="clear" w:color="auto" w:fill="FFFFFF"/>
        </w:rPr>
        <w:t>para la concesión de las subvenciones estatales destinadas al sector porcino ibérico en el año 2020,</w:t>
      </w:r>
      <w:r w:rsidRPr="007C624A">
        <w:rPr>
          <w:rFonts w:ascii="Times New Roman" w:hAnsi="Times New Roman" w:cs="Times New Roman"/>
          <w:szCs w:val="20"/>
          <w:shd w:val="clear" w:color="auto" w:fill="FFFFFF"/>
        </w:rPr>
        <w:t xml:space="preserve"> </w:t>
      </w:r>
      <w:r w:rsidRPr="007C624A">
        <w:rPr>
          <w:rFonts w:ascii="Times New Roman" w:hAnsi="Times New Roman" w:cs="Times New Roman"/>
          <w:b/>
          <w:szCs w:val="20"/>
          <w:shd w:val="clear" w:color="auto" w:fill="FFFFFF"/>
        </w:rPr>
        <w:t>para ampliar el periodo subvencionable</w:t>
      </w:r>
      <w:r w:rsidRPr="007C624A">
        <w:rPr>
          <w:rFonts w:ascii="Times New Roman" w:hAnsi="Times New Roman" w:cs="Times New Roman"/>
          <w:szCs w:val="20"/>
          <w:shd w:val="clear" w:color="auto" w:fill="FFFFFF"/>
        </w:rPr>
        <w:t>, de modo que se asegure la máxima eficacia de la medida y sus beneficios directos e indirectos sobre el mercado del ibérico.</w:t>
      </w:r>
    </w:p>
    <w:p w:rsidR="005A6FFF" w:rsidRPr="00B30BF6" w:rsidRDefault="00577044" w:rsidP="007C624A">
      <w:pPr>
        <w:spacing w:before="200" w:after="0" w:line="280" w:lineRule="exact"/>
        <w:ind w:firstLine="851"/>
        <w:jc w:val="both"/>
        <w:rPr>
          <w:rFonts w:ascii="Times New Roman" w:hAnsi="Times New Roman" w:cs="Times New Roman"/>
          <w:sz w:val="24"/>
          <w:szCs w:val="24"/>
        </w:rPr>
      </w:pPr>
      <w:r w:rsidRPr="00B30BF6">
        <w:rPr>
          <w:rFonts w:ascii="Times New Roman" w:hAnsi="Times New Roman" w:cs="Times New Roman"/>
          <w:color w:val="000000"/>
          <w:sz w:val="24"/>
          <w:szCs w:val="24"/>
        </w:rPr>
        <w:t>1.2.2.16</w:t>
      </w:r>
      <w:r w:rsidR="00B31A7B" w:rsidRPr="00B30BF6">
        <w:rPr>
          <w:rFonts w:ascii="Times New Roman" w:hAnsi="Times New Roman" w:cs="Times New Roman"/>
          <w:color w:val="000000"/>
          <w:sz w:val="24"/>
          <w:szCs w:val="24"/>
        </w:rPr>
        <w:t xml:space="preserve">. </w:t>
      </w:r>
      <w:r w:rsidR="007329BA" w:rsidRPr="00B30BF6">
        <w:rPr>
          <w:rFonts w:ascii="Times New Roman" w:hAnsi="Times New Roman" w:cs="Times New Roman"/>
          <w:sz w:val="24"/>
          <w:szCs w:val="24"/>
        </w:rPr>
        <w:t xml:space="preserve">Real Decreto 852/2020, de 22 de septiembre, por el que se regula la composición y el funcionamiento del </w:t>
      </w:r>
      <w:r w:rsidR="007329BA" w:rsidRPr="00B30BF6">
        <w:rPr>
          <w:rFonts w:ascii="Times New Roman" w:hAnsi="Times New Roman" w:cs="Times New Roman"/>
          <w:sz w:val="24"/>
          <w:szCs w:val="24"/>
          <w:u w:val="single"/>
        </w:rPr>
        <w:t>Comité Polar Español</w:t>
      </w:r>
      <w:r w:rsidR="007329BA" w:rsidRPr="00B30BF6">
        <w:rPr>
          <w:rFonts w:ascii="Times New Roman" w:hAnsi="Times New Roman" w:cs="Times New Roman"/>
          <w:sz w:val="24"/>
          <w:szCs w:val="24"/>
        </w:rPr>
        <w:t xml:space="preserve">. BOE 16/10/2020. </w:t>
      </w:r>
    </w:p>
    <w:p w:rsidR="00B31A7B" w:rsidRPr="00B30BF6" w:rsidRDefault="00B31A7B" w:rsidP="00B30BF6">
      <w:pPr>
        <w:spacing w:before="200" w:after="0" w:line="280" w:lineRule="exact"/>
        <w:ind w:firstLine="851"/>
        <w:jc w:val="both"/>
        <w:rPr>
          <w:rStyle w:val="Hipervnculo"/>
          <w:rFonts w:ascii="Times New Roman" w:hAnsi="Times New Roman" w:cs="Times New Roman"/>
          <w:color w:val="auto"/>
          <w:sz w:val="24"/>
          <w:szCs w:val="24"/>
        </w:rPr>
      </w:pPr>
    </w:p>
    <w:p w:rsidR="00D5019A" w:rsidRPr="00D5019A" w:rsidRDefault="00D5019A" w:rsidP="00D5019A">
      <w:pPr>
        <w:pStyle w:val="Prrafodelista"/>
        <w:numPr>
          <w:ilvl w:val="2"/>
          <w:numId w:val="1"/>
        </w:numPr>
        <w:spacing w:before="240" w:after="120" w:line="240" w:lineRule="auto"/>
        <w:rPr>
          <w:rFonts w:ascii="Times New Roman" w:hAnsi="Times New Roman" w:cs="Times New Roman"/>
          <w:i/>
          <w:sz w:val="24"/>
          <w:szCs w:val="24"/>
        </w:rPr>
      </w:pPr>
      <w:r w:rsidRPr="00D5019A">
        <w:rPr>
          <w:rFonts w:ascii="Times New Roman" w:hAnsi="Times New Roman" w:cs="Times New Roman"/>
          <w:i/>
          <w:sz w:val="24"/>
          <w:szCs w:val="24"/>
        </w:rPr>
        <w:t>Otras disposiciones.</w:t>
      </w:r>
    </w:p>
    <w:p w:rsidR="00D5019A" w:rsidRPr="00D5019A" w:rsidRDefault="00D5019A" w:rsidP="00D5019A">
      <w:pPr>
        <w:pStyle w:val="Prrafodelista"/>
        <w:spacing w:before="240" w:after="120" w:line="240" w:lineRule="auto"/>
        <w:ind w:left="1429" w:firstLine="0"/>
        <w:rPr>
          <w:rFonts w:ascii="Times New Roman" w:hAnsi="Times New Roman" w:cs="Times New Roman"/>
          <w:i/>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b/>
          <w:sz w:val="24"/>
          <w:szCs w:val="24"/>
        </w:rPr>
        <w:t>1.3. COMUNIDADES AUTÓNOMAS.</w:t>
      </w:r>
      <w:r w:rsidRPr="00172B26">
        <w:rPr>
          <w:rFonts w:ascii="Times New Roman" w:hAnsi="Times New Roman" w:cs="Times New Roman"/>
          <w:sz w:val="24"/>
          <w:szCs w:val="24"/>
        </w:rPr>
        <w:t xml:space="preserve"> </w:t>
      </w:r>
    </w:p>
    <w:p w:rsidR="00D951B0" w:rsidRPr="00172B26" w:rsidRDefault="00D951B0" w:rsidP="00172B26">
      <w:pPr>
        <w:spacing w:before="240" w:after="120" w:line="240" w:lineRule="auto"/>
        <w:ind w:firstLine="709"/>
        <w:jc w:val="both"/>
        <w:rPr>
          <w:rFonts w:ascii="Times New Roman" w:hAnsi="Times New Roman" w:cs="Times New Roman"/>
          <w:i/>
          <w:sz w:val="24"/>
          <w:szCs w:val="24"/>
        </w:rPr>
      </w:pPr>
      <w:r w:rsidRPr="00172B26">
        <w:rPr>
          <w:rFonts w:ascii="Times New Roman" w:hAnsi="Times New Roman" w:cs="Times New Roman"/>
          <w:i/>
          <w:sz w:val="24"/>
          <w:szCs w:val="24"/>
        </w:rPr>
        <w:lastRenderedPageBreak/>
        <w:t xml:space="preserve">1.3.1. Leyes y normas con rango de Ley, Reglamentos y otras Disposiciones. </w:t>
      </w: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A) País Vasco. </w:t>
      </w:r>
    </w:p>
    <w:p w:rsidR="00D951B0" w:rsidRPr="00172B26" w:rsidRDefault="00D951B0" w:rsidP="00172B26">
      <w:pPr>
        <w:spacing w:before="240" w:after="120" w:line="240" w:lineRule="auto"/>
        <w:ind w:firstLine="709"/>
        <w:jc w:val="both"/>
        <w:rPr>
          <w:rFonts w:ascii="Times New Roman" w:hAnsi="Times New Roman" w:cs="Times New Roman"/>
          <w:sz w:val="24"/>
          <w:szCs w:val="24"/>
        </w:rPr>
      </w:pPr>
    </w:p>
    <w:p w:rsidR="001A54CC" w:rsidRDefault="00D951B0" w:rsidP="001A54CC">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B) Cataluña.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B.1.</w:t>
      </w:r>
      <w:r w:rsidRPr="00A72906">
        <w:rPr>
          <w:rFonts w:ascii="Times New Roman" w:hAnsi="Times New Roman" w:cs="Times New Roman"/>
          <w:sz w:val="24"/>
          <w:szCs w:val="24"/>
        </w:rPr>
        <w:t xml:space="preserve"> Decreto-ley 7/2020, de 17 de marzo, de medidas urgentes en materia de contratación pública, de salud y </w:t>
      </w:r>
      <w:r w:rsidRPr="00577044">
        <w:rPr>
          <w:rFonts w:ascii="Times New Roman" w:hAnsi="Times New Roman" w:cs="Times New Roman"/>
          <w:sz w:val="24"/>
          <w:szCs w:val="24"/>
          <w:u w:val="single"/>
        </w:rPr>
        <w:t>gestión de residuos sanitarios</w:t>
      </w:r>
      <w:r w:rsidRPr="00A72906">
        <w:rPr>
          <w:rFonts w:ascii="Times New Roman" w:hAnsi="Times New Roman" w:cs="Times New Roman"/>
          <w:sz w:val="24"/>
          <w:szCs w:val="24"/>
        </w:rPr>
        <w:t xml:space="preserve">, de transparencia, de transporte público y en materia tributaria y económica. BOE 23/05/2020.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B.2. </w:t>
      </w:r>
      <w:r w:rsidRPr="00A72906">
        <w:rPr>
          <w:rFonts w:ascii="Times New Roman" w:hAnsi="Times New Roman" w:cs="Times New Roman"/>
          <w:sz w:val="24"/>
          <w:szCs w:val="24"/>
        </w:rPr>
        <w:t xml:space="preserve">Ley 5/2020, de 29 de abril, de medidas fiscales, financieras, administrativas y del sector público y de creación del </w:t>
      </w:r>
      <w:r w:rsidRPr="00577044">
        <w:rPr>
          <w:rFonts w:ascii="Times New Roman" w:hAnsi="Times New Roman" w:cs="Times New Roman"/>
          <w:sz w:val="24"/>
          <w:szCs w:val="24"/>
          <w:u w:val="single"/>
        </w:rPr>
        <w:t>impuesto sobre las instalaciones que inciden en el medio ambiente.</w:t>
      </w:r>
      <w:r w:rsidRPr="00A72906">
        <w:rPr>
          <w:rFonts w:ascii="Times New Roman" w:hAnsi="Times New Roman" w:cs="Times New Roman"/>
          <w:sz w:val="24"/>
          <w:szCs w:val="24"/>
        </w:rPr>
        <w:t xml:space="preserve"> BOE 02/06/2020.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B.3. </w:t>
      </w:r>
      <w:r w:rsidRPr="00A72906">
        <w:rPr>
          <w:rFonts w:ascii="Times New Roman" w:hAnsi="Times New Roman" w:cs="Times New Roman"/>
          <w:sz w:val="24"/>
          <w:szCs w:val="24"/>
        </w:rPr>
        <w:t xml:space="preserve">Ley 6/2020, de 18 de junio, de protección, </w:t>
      </w:r>
      <w:r w:rsidRPr="00577044">
        <w:rPr>
          <w:rFonts w:ascii="Times New Roman" w:hAnsi="Times New Roman" w:cs="Times New Roman"/>
          <w:sz w:val="24"/>
          <w:szCs w:val="24"/>
          <w:u w:val="single"/>
        </w:rPr>
        <w:t>conservación y puesta en valor de los olivos y olivares monumentales</w:t>
      </w:r>
      <w:r w:rsidRPr="00A72906">
        <w:rPr>
          <w:rFonts w:ascii="Times New Roman" w:hAnsi="Times New Roman" w:cs="Times New Roman"/>
          <w:sz w:val="24"/>
          <w:szCs w:val="24"/>
        </w:rPr>
        <w:t xml:space="preserve">. BOE 07/07/2020. </w:t>
      </w:r>
    </w:p>
    <w:p w:rsidR="00B31A7B" w:rsidRDefault="00945206"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B.4. </w:t>
      </w:r>
      <w:r w:rsidR="00B31A7B" w:rsidRPr="00A72906">
        <w:rPr>
          <w:rFonts w:ascii="Times New Roman" w:hAnsi="Times New Roman" w:cs="Times New Roman"/>
          <w:sz w:val="24"/>
          <w:szCs w:val="24"/>
        </w:rPr>
        <w:t xml:space="preserve">Decreto-ley 18/2020, de 12 de mayo, de medidas urgentes en materia de </w:t>
      </w:r>
      <w:r w:rsidR="00B31A7B" w:rsidRPr="00577044">
        <w:rPr>
          <w:rFonts w:ascii="Times New Roman" w:hAnsi="Times New Roman" w:cs="Times New Roman"/>
          <w:sz w:val="24"/>
          <w:szCs w:val="24"/>
          <w:u w:val="single"/>
        </w:rPr>
        <w:t>urbanismo, fianzas y ambiental</w:t>
      </w:r>
      <w:r w:rsidR="00B31A7B" w:rsidRPr="00A72906">
        <w:rPr>
          <w:rFonts w:ascii="Times New Roman" w:hAnsi="Times New Roman" w:cs="Times New Roman"/>
          <w:sz w:val="24"/>
          <w:szCs w:val="24"/>
        </w:rPr>
        <w:t xml:space="preserve">. BOE 07/07/2020. </w:t>
      </w:r>
    </w:p>
    <w:p w:rsidR="00B31A7B" w:rsidRDefault="00945206"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B.5. </w:t>
      </w:r>
      <w:r w:rsidR="00B31A7B" w:rsidRPr="00A72906">
        <w:rPr>
          <w:rFonts w:ascii="Times New Roman" w:hAnsi="Times New Roman" w:cs="Times New Roman"/>
          <w:sz w:val="24"/>
          <w:szCs w:val="24"/>
        </w:rPr>
        <w:t xml:space="preserve">Ley 7/2020, de 2 de julio, de la </w:t>
      </w:r>
      <w:r w:rsidR="00B31A7B" w:rsidRPr="00577044">
        <w:rPr>
          <w:rFonts w:ascii="Times New Roman" w:hAnsi="Times New Roman" w:cs="Times New Roman"/>
          <w:sz w:val="24"/>
          <w:szCs w:val="24"/>
          <w:u w:val="single"/>
        </w:rPr>
        <w:t>Agencia de la Naturaleza de Cataluña</w:t>
      </w:r>
      <w:r w:rsidR="00B31A7B" w:rsidRPr="00A72906">
        <w:rPr>
          <w:rFonts w:ascii="Times New Roman" w:hAnsi="Times New Roman" w:cs="Times New Roman"/>
          <w:sz w:val="24"/>
          <w:szCs w:val="24"/>
        </w:rPr>
        <w:t xml:space="preserve">. BOE 16/07/2020. </w:t>
      </w:r>
    </w:p>
    <w:p w:rsidR="00B31A7B" w:rsidRDefault="00945206"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B.6. </w:t>
      </w:r>
      <w:r w:rsidR="00B31A7B" w:rsidRPr="00A72906">
        <w:rPr>
          <w:rFonts w:ascii="Times New Roman" w:hAnsi="Times New Roman" w:cs="Times New Roman"/>
          <w:sz w:val="24"/>
          <w:szCs w:val="24"/>
        </w:rPr>
        <w:t xml:space="preserve">Decreto-ley 23/2020, de 9 de junio, de </w:t>
      </w:r>
      <w:r w:rsidR="00B31A7B" w:rsidRPr="00577044">
        <w:rPr>
          <w:rFonts w:ascii="Times New Roman" w:hAnsi="Times New Roman" w:cs="Times New Roman"/>
          <w:sz w:val="24"/>
          <w:szCs w:val="24"/>
          <w:u w:val="single"/>
        </w:rPr>
        <w:t>medidas urgentes en materia tributaria.</w:t>
      </w:r>
      <w:r w:rsidR="00B31A7B" w:rsidRPr="00A72906">
        <w:rPr>
          <w:rFonts w:ascii="Times New Roman" w:hAnsi="Times New Roman" w:cs="Times New Roman"/>
          <w:sz w:val="24"/>
          <w:szCs w:val="24"/>
        </w:rPr>
        <w:t xml:space="preserve"> BOE 30/07/2020. </w:t>
      </w:r>
    </w:p>
    <w:p w:rsidR="00B31A7B" w:rsidRDefault="00945206"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B.7. </w:t>
      </w:r>
      <w:r w:rsidR="00B31A7B" w:rsidRPr="00A72906">
        <w:rPr>
          <w:rFonts w:ascii="Times New Roman" w:hAnsi="Times New Roman" w:cs="Times New Roman"/>
          <w:sz w:val="24"/>
          <w:szCs w:val="24"/>
        </w:rPr>
        <w:t xml:space="preserve">Ley 8/2020, de 30 de julio, </w:t>
      </w:r>
      <w:r w:rsidR="00B31A7B" w:rsidRPr="00577044">
        <w:rPr>
          <w:rFonts w:ascii="Times New Roman" w:hAnsi="Times New Roman" w:cs="Times New Roman"/>
          <w:sz w:val="24"/>
          <w:szCs w:val="24"/>
          <w:u w:val="single"/>
        </w:rPr>
        <w:t xml:space="preserve">de protección y ordenación del litoral. </w:t>
      </w:r>
      <w:r w:rsidR="00B31A7B" w:rsidRPr="00A72906">
        <w:rPr>
          <w:rFonts w:ascii="Times New Roman" w:hAnsi="Times New Roman" w:cs="Times New Roman"/>
          <w:sz w:val="24"/>
          <w:szCs w:val="24"/>
        </w:rPr>
        <w:t xml:space="preserve">BOE 12/08/2020. </w:t>
      </w:r>
    </w:p>
    <w:p w:rsidR="00B31A7B" w:rsidRDefault="00B31A7B"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C) Galicia. </w:t>
      </w:r>
    </w:p>
    <w:p w:rsidR="00BB5054" w:rsidRPr="00172B26" w:rsidRDefault="00BB5054"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D) Andalucía. </w:t>
      </w:r>
    </w:p>
    <w:p w:rsidR="00B31A7B" w:rsidRDefault="00B31A7B" w:rsidP="00B31A7B">
      <w:pPr>
        <w:spacing w:before="200" w:after="0" w:line="240" w:lineRule="exact"/>
        <w:ind w:firstLine="851"/>
        <w:jc w:val="both"/>
        <w:rPr>
          <w:rFonts w:ascii="Times New Roman" w:hAnsi="Times New Roman" w:cs="Times New Roman"/>
          <w:sz w:val="24"/>
          <w:szCs w:val="24"/>
        </w:rPr>
      </w:pPr>
      <w:r w:rsidRPr="00A72906">
        <w:rPr>
          <w:rFonts w:ascii="Times New Roman" w:hAnsi="Times New Roman" w:cs="Times New Roman"/>
          <w:sz w:val="24"/>
          <w:szCs w:val="24"/>
        </w:rPr>
        <w:t xml:space="preserve">Ley 1/2020, de 13 de julio, para la </w:t>
      </w:r>
      <w:r w:rsidRPr="00577044">
        <w:rPr>
          <w:rFonts w:ascii="Times New Roman" w:hAnsi="Times New Roman" w:cs="Times New Roman"/>
          <w:sz w:val="24"/>
          <w:szCs w:val="24"/>
          <w:u w:val="single"/>
        </w:rPr>
        <w:t>mejora de las condiciones térmicas y ambientales de los centros educativos andaluces mediante técnicas bioclimáticas y uso de energías renovables.</w:t>
      </w:r>
      <w:r w:rsidRPr="00A72906">
        <w:rPr>
          <w:rFonts w:ascii="Times New Roman" w:hAnsi="Times New Roman" w:cs="Times New Roman"/>
          <w:sz w:val="24"/>
          <w:szCs w:val="24"/>
        </w:rPr>
        <w:t xml:space="preserve"> BOE 07/08/2020. </w:t>
      </w:r>
    </w:p>
    <w:p w:rsidR="00BB5054" w:rsidRPr="00172B26" w:rsidRDefault="00BB5054"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E) Asturias. </w:t>
      </w:r>
    </w:p>
    <w:p w:rsidR="00BB5054" w:rsidRPr="00172B26" w:rsidRDefault="00BB5054"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F) Cantabria. </w:t>
      </w:r>
    </w:p>
    <w:p w:rsidR="00D951B0" w:rsidRPr="00172B26" w:rsidRDefault="00D951B0"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G) La Rioja. </w:t>
      </w:r>
    </w:p>
    <w:p w:rsidR="00BB5054" w:rsidRPr="00172B26" w:rsidRDefault="00BB5054"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lastRenderedPageBreak/>
        <w:t xml:space="preserve">H) Región de Murcia.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H.1. </w:t>
      </w:r>
      <w:r w:rsidRPr="00A72906">
        <w:rPr>
          <w:rFonts w:ascii="Times New Roman" w:hAnsi="Times New Roman" w:cs="Times New Roman"/>
          <w:sz w:val="24"/>
          <w:szCs w:val="24"/>
        </w:rPr>
        <w:t xml:space="preserve">Ley 3/2020, de 27 de julio, de </w:t>
      </w:r>
      <w:r w:rsidRPr="00577044">
        <w:rPr>
          <w:rFonts w:ascii="Times New Roman" w:hAnsi="Times New Roman" w:cs="Times New Roman"/>
          <w:sz w:val="24"/>
          <w:szCs w:val="24"/>
          <w:u w:val="single"/>
        </w:rPr>
        <w:t>recuperación y protección del Mar Menor.</w:t>
      </w:r>
      <w:r w:rsidRPr="00A72906">
        <w:rPr>
          <w:rFonts w:ascii="Times New Roman" w:hAnsi="Times New Roman" w:cs="Times New Roman"/>
          <w:sz w:val="24"/>
          <w:szCs w:val="24"/>
        </w:rPr>
        <w:t xml:space="preserve"> BOE 17/08/2020.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H.2. </w:t>
      </w:r>
      <w:r w:rsidRPr="00A72906">
        <w:rPr>
          <w:rFonts w:ascii="Times New Roman" w:hAnsi="Times New Roman" w:cs="Times New Roman"/>
          <w:sz w:val="24"/>
          <w:szCs w:val="24"/>
        </w:rPr>
        <w:t xml:space="preserve">Ley 5/2020, de 3 de agosto, de </w:t>
      </w:r>
      <w:r w:rsidRPr="00577044">
        <w:rPr>
          <w:rFonts w:ascii="Times New Roman" w:hAnsi="Times New Roman" w:cs="Times New Roman"/>
          <w:sz w:val="24"/>
          <w:szCs w:val="24"/>
          <w:u w:val="single"/>
        </w:rPr>
        <w:t>mitigación del impacto socioeconómico del COVID19 en el área de medio ambiente</w:t>
      </w:r>
      <w:r w:rsidRPr="00A72906">
        <w:rPr>
          <w:rFonts w:ascii="Times New Roman" w:hAnsi="Times New Roman" w:cs="Times New Roman"/>
          <w:sz w:val="24"/>
          <w:szCs w:val="24"/>
        </w:rPr>
        <w:t xml:space="preserve">. BOE 17/08/2020. </w:t>
      </w:r>
    </w:p>
    <w:p w:rsidR="00BB5054" w:rsidRPr="00172B26" w:rsidRDefault="00BB5054"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I) Comunidad Valenciana. </w:t>
      </w:r>
    </w:p>
    <w:p w:rsidR="00A56993" w:rsidRPr="000C0A38" w:rsidRDefault="00A56993" w:rsidP="00A56993">
      <w:pPr>
        <w:pStyle w:val="Sinespaciado"/>
        <w:spacing w:before="240" w:after="120"/>
        <w:ind w:firstLine="709"/>
        <w:jc w:val="both"/>
        <w:rPr>
          <w:rFonts w:ascii="Times New Roman" w:hAnsi="Times New Roman" w:cs="Times New Roman"/>
          <w:b/>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J) Aragón. </w:t>
      </w:r>
    </w:p>
    <w:p w:rsidR="000B35D9" w:rsidRDefault="000B35D9" w:rsidP="00172B26">
      <w:pPr>
        <w:spacing w:before="240" w:after="120" w:line="240" w:lineRule="auto"/>
        <w:ind w:firstLine="709"/>
        <w:jc w:val="both"/>
        <w:rPr>
          <w:rFonts w:ascii="Times New Roman" w:hAnsi="Times New Roman" w:cs="Times New Roman"/>
          <w:sz w:val="24"/>
          <w:szCs w:val="24"/>
        </w:rPr>
      </w:pPr>
    </w:p>
    <w:p w:rsidR="001A54CC" w:rsidRDefault="00D951B0" w:rsidP="001A54CC">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K) Castilla La Mancha.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K.1. </w:t>
      </w:r>
      <w:r w:rsidRPr="00A72906">
        <w:rPr>
          <w:rFonts w:ascii="Times New Roman" w:hAnsi="Times New Roman" w:cs="Times New Roman"/>
          <w:sz w:val="24"/>
          <w:szCs w:val="24"/>
        </w:rPr>
        <w:t xml:space="preserve">Ley 4/2020, de 10 de julio, de Fomento y Coordinación del </w:t>
      </w:r>
      <w:r w:rsidRPr="00577044">
        <w:rPr>
          <w:rFonts w:ascii="Times New Roman" w:hAnsi="Times New Roman" w:cs="Times New Roman"/>
          <w:sz w:val="24"/>
          <w:szCs w:val="24"/>
          <w:u w:val="single"/>
        </w:rPr>
        <w:t xml:space="preserve">Sistema de Investigación, Desarrollo e Innovación de Castilla-La Mancha. </w:t>
      </w:r>
      <w:r w:rsidRPr="00A72906">
        <w:rPr>
          <w:rFonts w:ascii="Times New Roman" w:hAnsi="Times New Roman" w:cs="Times New Roman"/>
          <w:sz w:val="24"/>
          <w:szCs w:val="24"/>
        </w:rPr>
        <w:t xml:space="preserve">BOE 23/10/2020. </w:t>
      </w:r>
    </w:p>
    <w:p w:rsidR="00B31A7B" w:rsidRDefault="00B31A7B" w:rsidP="00B31A7B">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K.2. </w:t>
      </w:r>
      <w:r w:rsidRPr="00A72906">
        <w:rPr>
          <w:rFonts w:ascii="Times New Roman" w:hAnsi="Times New Roman" w:cs="Times New Roman"/>
          <w:sz w:val="24"/>
          <w:szCs w:val="24"/>
        </w:rPr>
        <w:t xml:space="preserve">Ley 5/2020, de 24 de julio, de Medidas Urgentes para la Declaración de </w:t>
      </w:r>
      <w:r w:rsidRPr="00577044">
        <w:rPr>
          <w:rFonts w:ascii="Times New Roman" w:hAnsi="Times New Roman" w:cs="Times New Roman"/>
          <w:sz w:val="24"/>
          <w:szCs w:val="24"/>
          <w:u w:val="single"/>
        </w:rPr>
        <w:t>Proyectos Prioritarios en Castilla-La Mancha.</w:t>
      </w:r>
      <w:r w:rsidRPr="00A72906">
        <w:rPr>
          <w:rFonts w:ascii="Times New Roman" w:hAnsi="Times New Roman" w:cs="Times New Roman"/>
          <w:sz w:val="24"/>
          <w:szCs w:val="24"/>
        </w:rPr>
        <w:t xml:space="preserve"> BOE 23/10/2020. </w:t>
      </w:r>
    </w:p>
    <w:p w:rsidR="00B31A7B" w:rsidRDefault="00B31A7B"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L) Canarias. </w:t>
      </w:r>
    </w:p>
    <w:p w:rsidR="00D951B0" w:rsidRPr="00172B26" w:rsidRDefault="00D951B0"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M) Navarra. </w:t>
      </w:r>
    </w:p>
    <w:p w:rsidR="00AE1CBC" w:rsidRPr="00172B26" w:rsidRDefault="00AE1CBC"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N) Extremadura. </w:t>
      </w:r>
    </w:p>
    <w:p w:rsidR="00AE1CBC" w:rsidRPr="00172B26" w:rsidRDefault="00AE1CBC"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Ñ) Illes Balears. </w:t>
      </w:r>
    </w:p>
    <w:p w:rsidR="00945206" w:rsidRDefault="00945206" w:rsidP="00945206">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Ñ.1. </w:t>
      </w:r>
      <w:r w:rsidRPr="00A72906">
        <w:rPr>
          <w:rFonts w:ascii="Times New Roman" w:hAnsi="Times New Roman" w:cs="Times New Roman"/>
          <w:sz w:val="24"/>
          <w:szCs w:val="24"/>
        </w:rPr>
        <w:t xml:space="preserve">Decreto-ley 9/2020, de 25 de mayo, de medidas urgentes de </w:t>
      </w:r>
      <w:r w:rsidRPr="00577044">
        <w:rPr>
          <w:rFonts w:ascii="Times New Roman" w:hAnsi="Times New Roman" w:cs="Times New Roman"/>
          <w:sz w:val="24"/>
          <w:szCs w:val="24"/>
          <w:u w:val="single"/>
        </w:rPr>
        <w:t>protección del territorio</w:t>
      </w:r>
      <w:r w:rsidRPr="00A72906">
        <w:rPr>
          <w:rFonts w:ascii="Times New Roman" w:hAnsi="Times New Roman" w:cs="Times New Roman"/>
          <w:sz w:val="24"/>
          <w:szCs w:val="24"/>
        </w:rPr>
        <w:t xml:space="preserve"> de las Illes Balears. BOE 17/07/2020. </w:t>
      </w:r>
    </w:p>
    <w:p w:rsidR="00945206" w:rsidRDefault="00945206" w:rsidP="00945206">
      <w:pPr>
        <w:spacing w:before="200" w:after="0"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Ñ.2. </w:t>
      </w:r>
      <w:r w:rsidRPr="00A72906">
        <w:rPr>
          <w:rFonts w:ascii="Times New Roman" w:hAnsi="Times New Roman" w:cs="Times New Roman"/>
          <w:sz w:val="24"/>
          <w:szCs w:val="24"/>
        </w:rPr>
        <w:t xml:space="preserve">Decreto Legislativo 1/2020, de 28 de agosto, por el que se aprueba el Texto Refundido de la Ley de </w:t>
      </w:r>
      <w:r w:rsidRPr="00577044">
        <w:rPr>
          <w:rFonts w:ascii="Times New Roman" w:hAnsi="Times New Roman" w:cs="Times New Roman"/>
          <w:sz w:val="24"/>
          <w:szCs w:val="24"/>
          <w:u w:val="single"/>
        </w:rPr>
        <w:t>evaluación ambiental</w:t>
      </w:r>
      <w:r w:rsidRPr="00A72906">
        <w:rPr>
          <w:rFonts w:ascii="Times New Roman" w:hAnsi="Times New Roman" w:cs="Times New Roman"/>
          <w:sz w:val="24"/>
          <w:szCs w:val="24"/>
        </w:rPr>
        <w:t xml:space="preserve"> de las Illes Balears. BOE 05/10/2020. </w:t>
      </w:r>
    </w:p>
    <w:p w:rsidR="00E44EA2" w:rsidRDefault="00E44EA2" w:rsidP="00E44EA2">
      <w:pPr>
        <w:pStyle w:val="Sinespaciado"/>
        <w:spacing w:before="240" w:after="120"/>
        <w:ind w:firstLine="709"/>
        <w:jc w:val="both"/>
        <w:rPr>
          <w:rFonts w:ascii="Times New Roman" w:hAnsi="Times New Roman" w:cs="Times New Roman"/>
          <w:b/>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O) Madrid. </w:t>
      </w:r>
    </w:p>
    <w:p w:rsidR="00D951B0" w:rsidRPr="00172B26" w:rsidRDefault="00D951B0" w:rsidP="00172B26">
      <w:pPr>
        <w:spacing w:before="240" w:after="120" w:line="240" w:lineRule="auto"/>
        <w:ind w:firstLine="709"/>
        <w:jc w:val="both"/>
        <w:rPr>
          <w:rFonts w:ascii="Times New Roman" w:hAnsi="Times New Roman" w:cs="Times New Roman"/>
          <w:sz w:val="24"/>
          <w:szCs w:val="24"/>
        </w:rPr>
      </w:pPr>
    </w:p>
    <w:p w:rsidR="00D951B0" w:rsidRPr="00172B26" w:rsidRDefault="00D951B0" w:rsidP="00172B26">
      <w:pPr>
        <w:spacing w:before="240" w:after="120" w:line="240" w:lineRule="auto"/>
        <w:ind w:firstLine="709"/>
        <w:jc w:val="both"/>
        <w:rPr>
          <w:rFonts w:ascii="Times New Roman" w:hAnsi="Times New Roman" w:cs="Times New Roman"/>
          <w:sz w:val="24"/>
          <w:szCs w:val="24"/>
        </w:rPr>
      </w:pPr>
      <w:r w:rsidRPr="00172B26">
        <w:rPr>
          <w:rFonts w:ascii="Times New Roman" w:hAnsi="Times New Roman" w:cs="Times New Roman"/>
          <w:sz w:val="24"/>
          <w:szCs w:val="24"/>
        </w:rPr>
        <w:t xml:space="preserve">P) Castilla y León. </w:t>
      </w:r>
    </w:p>
    <w:p w:rsidR="00A72906" w:rsidRPr="00172B26" w:rsidRDefault="00A72906" w:rsidP="00172B26">
      <w:pPr>
        <w:spacing w:before="240" w:after="120" w:line="240" w:lineRule="auto"/>
        <w:ind w:firstLine="709"/>
        <w:jc w:val="both"/>
        <w:rPr>
          <w:rFonts w:ascii="Times New Roman" w:hAnsi="Times New Roman" w:cs="Times New Roman"/>
          <w:sz w:val="24"/>
          <w:szCs w:val="24"/>
        </w:rPr>
      </w:pPr>
    </w:p>
    <w:p w:rsidR="00C2012D" w:rsidRPr="00172B26" w:rsidRDefault="00C2012D" w:rsidP="00172B26">
      <w:pPr>
        <w:pStyle w:val="Prrafodelista"/>
        <w:spacing w:before="240" w:after="120" w:line="240" w:lineRule="auto"/>
        <w:ind w:left="0" w:firstLine="709"/>
        <w:rPr>
          <w:rFonts w:ascii="Times New Roman" w:hAnsi="Times New Roman" w:cs="Times New Roman"/>
          <w:b/>
          <w:sz w:val="24"/>
          <w:szCs w:val="24"/>
        </w:rPr>
      </w:pPr>
      <w:r w:rsidRPr="00172B26">
        <w:rPr>
          <w:rFonts w:ascii="Times New Roman" w:hAnsi="Times New Roman" w:cs="Times New Roman"/>
          <w:b/>
          <w:sz w:val="24"/>
          <w:szCs w:val="24"/>
        </w:rPr>
        <w:t xml:space="preserve">2. NOVEDADES JURISPRUDENCIALES. </w:t>
      </w:r>
    </w:p>
    <w:p w:rsidR="00716108" w:rsidRDefault="00716108" w:rsidP="00172B26">
      <w:pPr>
        <w:pStyle w:val="Prrafodelista"/>
        <w:spacing w:before="240" w:after="120" w:line="240" w:lineRule="auto"/>
        <w:ind w:left="0" w:firstLine="709"/>
        <w:rPr>
          <w:rFonts w:ascii="Times New Roman" w:hAnsi="Times New Roman" w:cs="Times New Roman"/>
          <w:sz w:val="24"/>
          <w:szCs w:val="24"/>
        </w:rPr>
      </w:pPr>
    </w:p>
    <w:p w:rsidR="00C2012D" w:rsidRPr="00207C3F" w:rsidRDefault="00C2012D" w:rsidP="00207C3F">
      <w:pPr>
        <w:spacing w:before="240" w:after="120" w:line="240" w:lineRule="auto"/>
        <w:ind w:firstLine="425"/>
        <w:rPr>
          <w:rFonts w:ascii="Times New Roman" w:hAnsi="Times New Roman" w:cs="Times New Roman"/>
          <w:sz w:val="24"/>
          <w:szCs w:val="24"/>
        </w:rPr>
      </w:pPr>
      <w:r w:rsidRPr="00207C3F">
        <w:rPr>
          <w:rFonts w:ascii="Times New Roman" w:hAnsi="Times New Roman" w:cs="Times New Roman"/>
          <w:sz w:val="24"/>
          <w:szCs w:val="24"/>
        </w:rPr>
        <w:t>2.1. TRIBUNAL DE LA UE Y OTROS INTER</w:t>
      </w:r>
      <w:r w:rsidR="00B42214" w:rsidRPr="00207C3F">
        <w:rPr>
          <w:rFonts w:ascii="Times New Roman" w:hAnsi="Times New Roman" w:cs="Times New Roman"/>
          <w:sz w:val="24"/>
          <w:szCs w:val="24"/>
        </w:rPr>
        <w:t>N</w:t>
      </w:r>
      <w:r w:rsidRPr="00207C3F">
        <w:rPr>
          <w:rFonts w:ascii="Times New Roman" w:hAnsi="Times New Roman" w:cs="Times New Roman"/>
          <w:sz w:val="24"/>
          <w:szCs w:val="24"/>
        </w:rPr>
        <w:t xml:space="preserve">ACIONALES. </w:t>
      </w:r>
    </w:p>
    <w:p w:rsidR="00C2012D" w:rsidRPr="00172B26" w:rsidRDefault="00C2012D" w:rsidP="00172B26">
      <w:pPr>
        <w:pStyle w:val="Prrafodelista"/>
        <w:spacing w:before="240" w:after="120" w:line="240" w:lineRule="auto"/>
        <w:ind w:left="0" w:firstLine="709"/>
        <w:rPr>
          <w:rFonts w:ascii="Times New Roman" w:hAnsi="Times New Roman" w:cs="Times New Roman"/>
          <w:sz w:val="24"/>
          <w:szCs w:val="24"/>
        </w:rPr>
      </w:pPr>
    </w:p>
    <w:p w:rsidR="00C2012D" w:rsidRPr="00207C3F" w:rsidRDefault="00C2012D" w:rsidP="0060241D">
      <w:pPr>
        <w:pStyle w:val="Prrafodelista"/>
        <w:numPr>
          <w:ilvl w:val="1"/>
          <w:numId w:val="4"/>
        </w:numPr>
        <w:spacing w:before="240" w:after="120" w:line="240" w:lineRule="auto"/>
        <w:rPr>
          <w:rFonts w:ascii="Times New Roman" w:hAnsi="Times New Roman" w:cs="Times New Roman"/>
          <w:sz w:val="24"/>
          <w:szCs w:val="24"/>
        </w:rPr>
      </w:pPr>
      <w:r w:rsidRPr="00207C3F">
        <w:rPr>
          <w:rFonts w:ascii="Times New Roman" w:hAnsi="Times New Roman" w:cs="Times New Roman"/>
          <w:sz w:val="24"/>
          <w:szCs w:val="24"/>
        </w:rPr>
        <w:t xml:space="preserve">TRIBUNAL CONSTITUCIONAL. </w:t>
      </w:r>
    </w:p>
    <w:p w:rsidR="002337F4" w:rsidRDefault="002337F4" w:rsidP="002337F4">
      <w:pPr>
        <w:pStyle w:val="Prrafodelista"/>
        <w:spacing w:before="240" w:after="120" w:line="240" w:lineRule="auto"/>
        <w:ind w:left="965" w:firstLine="0"/>
        <w:rPr>
          <w:rFonts w:ascii="Times New Roman" w:hAnsi="Times New Roman" w:cs="Times New Roman"/>
          <w:sz w:val="24"/>
          <w:szCs w:val="24"/>
        </w:rPr>
      </w:pPr>
    </w:p>
    <w:p w:rsidR="00945206" w:rsidRDefault="00945206" w:rsidP="0060241D">
      <w:pPr>
        <w:pStyle w:val="Prrafodelista"/>
        <w:numPr>
          <w:ilvl w:val="2"/>
          <w:numId w:val="4"/>
        </w:numPr>
        <w:spacing w:before="200" w:after="0" w:line="240" w:lineRule="exact"/>
        <w:rPr>
          <w:rFonts w:ascii="Times New Roman" w:hAnsi="Times New Roman" w:cs="Times New Roman"/>
          <w:sz w:val="24"/>
          <w:szCs w:val="24"/>
        </w:rPr>
      </w:pPr>
      <w:r w:rsidRPr="00902163">
        <w:rPr>
          <w:rFonts w:ascii="Times New Roman" w:hAnsi="Times New Roman" w:cs="Times New Roman"/>
          <w:sz w:val="24"/>
          <w:szCs w:val="24"/>
        </w:rPr>
        <w:t xml:space="preserve">Pleno. Sentencia 84/2020, de 15 de julio de 2020. </w:t>
      </w:r>
      <w:r w:rsidRPr="00577044">
        <w:rPr>
          <w:rFonts w:ascii="Times New Roman" w:hAnsi="Times New Roman" w:cs="Times New Roman"/>
          <w:b/>
          <w:sz w:val="24"/>
          <w:szCs w:val="24"/>
        </w:rPr>
        <w:t>Recurso de inconstitucionalidad</w:t>
      </w:r>
      <w:r w:rsidRPr="00902163">
        <w:rPr>
          <w:rFonts w:ascii="Times New Roman" w:hAnsi="Times New Roman" w:cs="Times New Roman"/>
          <w:sz w:val="24"/>
          <w:szCs w:val="24"/>
        </w:rPr>
        <w:t xml:space="preserve"> 4929-2019. Interpuesto por el presidente del Gobierno, respecto del artículo único, apartado cuarto de la Ley de las Cortes de Castilla y León 6/2018, de 13 de noviembre, por la que se </w:t>
      </w:r>
      <w:r w:rsidRPr="00577044">
        <w:rPr>
          <w:rFonts w:ascii="Times New Roman" w:hAnsi="Times New Roman" w:cs="Times New Roman"/>
          <w:sz w:val="24"/>
          <w:szCs w:val="24"/>
          <w:u w:val="single"/>
        </w:rPr>
        <w:t>modifica el impuesto sobre la afección medioambiental causada por determinados aprovechamientos del agua embalsada, por los parques eólicos y por las instalaciones de transporte de energía eléctrica de alta tensión regulado en el texto refundido de las disposiciones legales de la</w:t>
      </w:r>
      <w:r w:rsidRPr="00902163">
        <w:rPr>
          <w:rFonts w:ascii="Times New Roman" w:hAnsi="Times New Roman" w:cs="Times New Roman"/>
          <w:sz w:val="24"/>
          <w:szCs w:val="24"/>
        </w:rPr>
        <w:t xml:space="preserve"> </w:t>
      </w:r>
      <w:r w:rsidRPr="002D4352">
        <w:rPr>
          <w:rFonts w:ascii="Times New Roman" w:hAnsi="Times New Roman" w:cs="Times New Roman"/>
          <w:sz w:val="24"/>
          <w:szCs w:val="24"/>
          <w:u w:val="single"/>
        </w:rPr>
        <w:t>Comunidad de Castilla y León en materia de tributos propios y cedidos.</w:t>
      </w:r>
      <w:r w:rsidRPr="00902163">
        <w:rPr>
          <w:rFonts w:ascii="Times New Roman" w:hAnsi="Times New Roman" w:cs="Times New Roman"/>
          <w:sz w:val="24"/>
          <w:szCs w:val="24"/>
        </w:rPr>
        <w:t xml:space="preserve"> Límites a las potestades tributarias de las comunidades autónomas: nulidad de las disposiciones legales que introducen un gravamen sobre la afección medioambiental causada por las centrales nucleares (STC 43/2 019). Voto particular. BOE 15/08/2020. </w:t>
      </w:r>
    </w:p>
    <w:p w:rsidR="00902163" w:rsidRPr="00902163" w:rsidRDefault="00902163" w:rsidP="00902163">
      <w:pPr>
        <w:pStyle w:val="Prrafodelista"/>
        <w:spacing w:before="200" w:after="0" w:line="240" w:lineRule="exact"/>
        <w:ind w:left="1570" w:firstLine="0"/>
        <w:rPr>
          <w:rFonts w:ascii="Times New Roman" w:hAnsi="Times New Roman" w:cs="Times New Roman"/>
          <w:sz w:val="24"/>
          <w:szCs w:val="24"/>
        </w:rPr>
      </w:pPr>
    </w:p>
    <w:p w:rsidR="00945206" w:rsidRDefault="00945206" w:rsidP="0060241D">
      <w:pPr>
        <w:pStyle w:val="Prrafodelista"/>
        <w:numPr>
          <w:ilvl w:val="2"/>
          <w:numId w:val="4"/>
        </w:numPr>
        <w:spacing w:before="200" w:after="0" w:line="240" w:lineRule="exact"/>
        <w:rPr>
          <w:rFonts w:ascii="Times New Roman" w:hAnsi="Times New Roman" w:cs="Times New Roman"/>
          <w:sz w:val="24"/>
          <w:szCs w:val="24"/>
        </w:rPr>
      </w:pPr>
      <w:r w:rsidRPr="00902163">
        <w:rPr>
          <w:rFonts w:ascii="Times New Roman" w:hAnsi="Times New Roman" w:cs="Times New Roman"/>
          <w:sz w:val="24"/>
          <w:szCs w:val="24"/>
        </w:rPr>
        <w:t xml:space="preserve">Pleno. Sentencia 81/2020, de 15 de julio de 2020. </w:t>
      </w:r>
      <w:r w:rsidRPr="00577044">
        <w:rPr>
          <w:rFonts w:ascii="Times New Roman" w:hAnsi="Times New Roman" w:cs="Times New Roman"/>
          <w:b/>
          <w:sz w:val="24"/>
          <w:szCs w:val="24"/>
        </w:rPr>
        <w:t>Recurso de inconstitucionalidad</w:t>
      </w:r>
      <w:r w:rsidRPr="00902163">
        <w:rPr>
          <w:rFonts w:ascii="Times New Roman" w:hAnsi="Times New Roman" w:cs="Times New Roman"/>
          <w:sz w:val="24"/>
          <w:szCs w:val="24"/>
        </w:rPr>
        <w:t xml:space="preserve"> 1203-2019. Interpuesto por más de cincuenta senadores del grupo parlamentario Popular del Senado en relación con diversos preceptos de la </w:t>
      </w:r>
      <w:r w:rsidRPr="003E70E7">
        <w:rPr>
          <w:rFonts w:ascii="Times New Roman" w:hAnsi="Times New Roman" w:cs="Times New Roman"/>
          <w:sz w:val="24"/>
          <w:szCs w:val="24"/>
          <w:u w:val="single"/>
        </w:rPr>
        <w:t>Ley 6/2018, de 26 de noviembre, de protección de los animales en la Comunidad Autónoma de La Rioja.</w:t>
      </w:r>
      <w:r w:rsidRPr="00902163">
        <w:rPr>
          <w:rFonts w:ascii="Times New Roman" w:hAnsi="Times New Roman" w:cs="Times New Roman"/>
          <w:sz w:val="24"/>
          <w:szCs w:val="24"/>
        </w:rPr>
        <w:t xml:space="preserve"> Competencias sobre protección ambiental, sanidad, legislación civil, investigación científica y técnica y ordenación de la actividad económica; principios de seguridad jurídica e interdicción de la arbitrariedad de los poderes públicos, dignidad de los seres humanos y libertad ideológica, derechos a la legalidad sancionadora, a la inviolabilidad domiciliaria y a la libertad de expresión y creación artística: nulidad del precepto legal autonómico que prohíbe la donación, filmación, venta y cesión de animales, inciden sobre el objeto y capacidad para contratar; inadmisión de la solicitud de adhesión del Gobierno de La Rioja (STC 176/2019). Votos particulares. BOE 15/08/2020. </w:t>
      </w:r>
    </w:p>
    <w:p w:rsidR="00902163" w:rsidRPr="00902163" w:rsidRDefault="00902163" w:rsidP="00902163">
      <w:pPr>
        <w:pStyle w:val="Prrafodelista"/>
        <w:spacing w:before="200" w:after="0" w:line="240" w:lineRule="exact"/>
        <w:ind w:left="1570" w:firstLine="0"/>
        <w:rPr>
          <w:rFonts w:ascii="Times New Roman" w:hAnsi="Times New Roman" w:cs="Times New Roman"/>
          <w:sz w:val="24"/>
          <w:szCs w:val="24"/>
        </w:rPr>
      </w:pPr>
    </w:p>
    <w:p w:rsidR="00945206" w:rsidRPr="00902163" w:rsidRDefault="00945206" w:rsidP="0060241D">
      <w:pPr>
        <w:pStyle w:val="Prrafodelista"/>
        <w:numPr>
          <w:ilvl w:val="2"/>
          <w:numId w:val="4"/>
        </w:numPr>
        <w:spacing w:before="200" w:after="0" w:line="240" w:lineRule="exact"/>
        <w:rPr>
          <w:rFonts w:ascii="Times New Roman" w:hAnsi="Times New Roman" w:cs="Times New Roman"/>
          <w:sz w:val="24"/>
          <w:szCs w:val="24"/>
        </w:rPr>
      </w:pPr>
      <w:r w:rsidRPr="00902163">
        <w:rPr>
          <w:rFonts w:ascii="Times New Roman" w:hAnsi="Times New Roman" w:cs="Times New Roman"/>
          <w:sz w:val="24"/>
          <w:szCs w:val="24"/>
        </w:rPr>
        <w:t xml:space="preserve">Pleno. Sentencia 96/2020, de 21 de julio de 2020. </w:t>
      </w:r>
      <w:r w:rsidRPr="003E70E7">
        <w:rPr>
          <w:rFonts w:ascii="Times New Roman" w:hAnsi="Times New Roman" w:cs="Times New Roman"/>
          <w:b/>
          <w:sz w:val="24"/>
          <w:szCs w:val="24"/>
        </w:rPr>
        <w:t>Cuestión de inconstitucionalidad</w:t>
      </w:r>
      <w:r w:rsidRPr="00902163">
        <w:rPr>
          <w:rFonts w:ascii="Times New Roman" w:hAnsi="Times New Roman" w:cs="Times New Roman"/>
          <w:sz w:val="24"/>
          <w:szCs w:val="24"/>
        </w:rPr>
        <w:t xml:space="preserve"> 3014-2019. Planteada por la Sala de lo Contencioso administrativo del Tribunal Superior de Justicia de Andalucía, con sede en Granada, en relación con el artículo 6.1.3 de la </w:t>
      </w:r>
      <w:r w:rsidRPr="003E70E7">
        <w:rPr>
          <w:rFonts w:ascii="Times New Roman" w:hAnsi="Times New Roman" w:cs="Times New Roman"/>
          <w:sz w:val="24"/>
          <w:szCs w:val="24"/>
          <w:u w:val="single"/>
        </w:rPr>
        <w:t>Ley 2/1992, de 15 de junio, forestal de Andalucía.</w:t>
      </w:r>
      <w:r w:rsidRPr="00902163">
        <w:rPr>
          <w:rFonts w:ascii="Times New Roman" w:hAnsi="Times New Roman" w:cs="Times New Roman"/>
          <w:sz w:val="24"/>
          <w:szCs w:val="24"/>
        </w:rPr>
        <w:t xml:space="preserve"> Competencias sobre montes: nulidad parcial del precepto legal autonómico que atribuye a la Junta de Andalucía la potestad de deslinde respecto de montes públicos que no son de su titularidad; extensión de la declaración de nulidad al precepto que faculta a la administración forestal andaluza para ejercer las potestades de investigación, recuperación de oficio y deslinde de todos los montes públicos. BOE 15/08/2020. </w:t>
      </w:r>
    </w:p>
    <w:p w:rsidR="000766F8" w:rsidRDefault="000766F8" w:rsidP="000766F8">
      <w:pPr>
        <w:pStyle w:val="Prrafodelista"/>
        <w:spacing w:before="200" w:after="0" w:line="240" w:lineRule="exact"/>
        <w:ind w:left="1570" w:firstLine="0"/>
        <w:rPr>
          <w:rFonts w:ascii="Times New Roman" w:hAnsi="Times New Roman" w:cs="Times New Roman"/>
          <w:sz w:val="24"/>
          <w:szCs w:val="24"/>
        </w:rPr>
      </w:pPr>
    </w:p>
    <w:p w:rsidR="00945206" w:rsidRPr="000766F8" w:rsidRDefault="00945206" w:rsidP="0060241D">
      <w:pPr>
        <w:pStyle w:val="Prrafodelista"/>
        <w:numPr>
          <w:ilvl w:val="2"/>
          <w:numId w:val="4"/>
        </w:numPr>
        <w:spacing w:before="200" w:after="0" w:line="240" w:lineRule="exact"/>
        <w:rPr>
          <w:rFonts w:ascii="Times New Roman" w:hAnsi="Times New Roman" w:cs="Times New Roman"/>
          <w:sz w:val="24"/>
          <w:szCs w:val="24"/>
        </w:rPr>
      </w:pPr>
      <w:r w:rsidRPr="000766F8">
        <w:rPr>
          <w:rFonts w:ascii="Times New Roman" w:hAnsi="Times New Roman" w:cs="Times New Roman"/>
          <w:sz w:val="24"/>
          <w:szCs w:val="24"/>
        </w:rPr>
        <w:t xml:space="preserve">Pleno. Sentencia 100/2020, de 22 de julio de 2020. </w:t>
      </w:r>
      <w:r w:rsidRPr="003E70E7">
        <w:rPr>
          <w:rFonts w:ascii="Times New Roman" w:hAnsi="Times New Roman" w:cs="Times New Roman"/>
          <w:b/>
          <w:sz w:val="24"/>
          <w:szCs w:val="24"/>
        </w:rPr>
        <w:t>Recurso de inconstitucionalidad 1893-2019.</w:t>
      </w:r>
      <w:r w:rsidRPr="000766F8">
        <w:rPr>
          <w:rFonts w:ascii="Times New Roman" w:hAnsi="Times New Roman" w:cs="Times New Roman"/>
          <w:sz w:val="24"/>
          <w:szCs w:val="24"/>
        </w:rPr>
        <w:t xml:space="preserve"> Interpuesto por el presidente del Gobierno respecto del </w:t>
      </w:r>
      <w:r w:rsidRPr="003E70E7">
        <w:rPr>
          <w:rFonts w:ascii="Times New Roman" w:hAnsi="Times New Roman" w:cs="Times New Roman"/>
          <w:sz w:val="24"/>
          <w:szCs w:val="24"/>
          <w:u w:val="single"/>
        </w:rPr>
        <w:t>artículo 23 de la Ley Foral 14/2018, de 18 de junio, de residuos y su fiscalidad. Competencias sobre protección ambiental y ordenación de la actividad económica</w:t>
      </w:r>
      <w:r w:rsidRPr="000766F8">
        <w:rPr>
          <w:rFonts w:ascii="Times New Roman" w:hAnsi="Times New Roman" w:cs="Times New Roman"/>
          <w:sz w:val="24"/>
          <w:szCs w:val="24"/>
        </w:rPr>
        <w:t xml:space="preserve">: constitucionalidad del precepto </w:t>
      </w:r>
      <w:r w:rsidRPr="000766F8">
        <w:rPr>
          <w:rFonts w:ascii="Times New Roman" w:hAnsi="Times New Roman" w:cs="Times New Roman"/>
          <w:sz w:val="24"/>
          <w:szCs w:val="24"/>
        </w:rPr>
        <w:lastRenderedPageBreak/>
        <w:t>legal foral que establece limitaciones progresivamente más estrictas al uso de bolsas de plástico. BOE 15/08/2020.</w:t>
      </w:r>
    </w:p>
    <w:p w:rsidR="00AB708B" w:rsidRDefault="00AB708B" w:rsidP="00172B26">
      <w:pPr>
        <w:pStyle w:val="Prrafodelista"/>
        <w:spacing w:before="240" w:after="120" w:line="240" w:lineRule="auto"/>
        <w:ind w:left="0" w:firstLine="709"/>
        <w:rPr>
          <w:rFonts w:ascii="Times New Roman" w:hAnsi="Times New Roman" w:cs="Times New Roman"/>
          <w:sz w:val="24"/>
          <w:szCs w:val="24"/>
        </w:rPr>
      </w:pPr>
    </w:p>
    <w:p w:rsidR="00C2012D" w:rsidRPr="002337F4" w:rsidRDefault="00C2012D" w:rsidP="002337F4">
      <w:pPr>
        <w:pStyle w:val="Prrafodelista"/>
        <w:numPr>
          <w:ilvl w:val="1"/>
          <w:numId w:val="2"/>
        </w:numPr>
        <w:spacing w:before="240" w:after="120" w:line="240" w:lineRule="auto"/>
        <w:rPr>
          <w:rFonts w:ascii="Times New Roman" w:hAnsi="Times New Roman" w:cs="Times New Roman"/>
          <w:sz w:val="24"/>
          <w:szCs w:val="24"/>
        </w:rPr>
      </w:pPr>
      <w:r w:rsidRPr="002337F4">
        <w:rPr>
          <w:rFonts w:ascii="Times New Roman" w:hAnsi="Times New Roman" w:cs="Times New Roman"/>
          <w:sz w:val="24"/>
          <w:szCs w:val="24"/>
        </w:rPr>
        <w:t xml:space="preserve">TRIBUNAL SUPREMO. </w:t>
      </w:r>
    </w:p>
    <w:p w:rsidR="00945206" w:rsidRDefault="00945206" w:rsidP="00945206">
      <w:pPr>
        <w:pStyle w:val="Prrafodelista"/>
        <w:spacing w:before="200" w:after="0" w:line="280" w:lineRule="exact"/>
        <w:ind w:left="965" w:firstLine="0"/>
        <w:rPr>
          <w:rFonts w:ascii="Times New Roman" w:hAnsi="Times New Roman" w:cs="Times New Roman"/>
          <w:sz w:val="24"/>
          <w:szCs w:val="24"/>
        </w:rPr>
      </w:pPr>
    </w:p>
    <w:p w:rsidR="00C2012D" w:rsidRPr="00945206" w:rsidRDefault="00C2012D" w:rsidP="0060241D">
      <w:pPr>
        <w:pStyle w:val="Prrafodelista"/>
        <w:numPr>
          <w:ilvl w:val="1"/>
          <w:numId w:val="3"/>
        </w:numPr>
        <w:spacing w:before="200" w:after="0" w:line="280" w:lineRule="exact"/>
        <w:rPr>
          <w:rFonts w:ascii="Times New Roman" w:hAnsi="Times New Roman" w:cs="Times New Roman"/>
          <w:sz w:val="24"/>
          <w:szCs w:val="24"/>
        </w:rPr>
      </w:pPr>
      <w:r w:rsidRPr="00945206">
        <w:rPr>
          <w:rFonts w:ascii="Times New Roman" w:hAnsi="Times New Roman" w:cs="Times New Roman"/>
          <w:sz w:val="24"/>
          <w:szCs w:val="24"/>
        </w:rPr>
        <w:t xml:space="preserve">AUDIENCIA NACIONAL. </w:t>
      </w:r>
    </w:p>
    <w:p w:rsidR="00945206" w:rsidRPr="00945206" w:rsidRDefault="00945206" w:rsidP="00945206">
      <w:pPr>
        <w:pStyle w:val="Prrafodelista"/>
        <w:spacing w:before="200" w:after="0" w:line="280" w:lineRule="exact"/>
        <w:ind w:left="965" w:firstLine="0"/>
        <w:rPr>
          <w:rFonts w:ascii="Times New Roman" w:hAnsi="Times New Roman" w:cs="Times New Roman"/>
          <w:sz w:val="24"/>
          <w:szCs w:val="24"/>
        </w:rPr>
      </w:pPr>
    </w:p>
    <w:p w:rsidR="002E538E" w:rsidRDefault="00C2012D" w:rsidP="0060241D">
      <w:pPr>
        <w:pStyle w:val="Prrafodelista"/>
        <w:numPr>
          <w:ilvl w:val="1"/>
          <w:numId w:val="3"/>
        </w:numPr>
        <w:spacing w:before="200" w:after="0" w:line="280" w:lineRule="exact"/>
        <w:rPr>
          <w:rFonts w:ascii="Times New Roman" w:hAnsi="Times New Roman" w:cs="Times New Roman"/>
          <w:sz w:val="24"/>
          <w:szCs w:val="24"/>
        </w:rPr>
      </w:pPr>
      <w:r w:rsidRPr="002E538E">
        <w:rPr>
          <w:rFonts w:ascii="Times New Roman" w:hAnsi="Times New Roman" w:cs="Times New Roman"/>
          <w:sz w:val="24"/>
          <w:szCs w:val="24"/>
        </w:rPr>
        <w:t>TRIBUNALES SUPERIORES DE JUSTICIA.</w:t>
      </w:r>
    </w:p>
    <w:p w:rsidR="002E538E" w:rsidRDefault="002E538E" w:rsidP="002E538E">
      <w:pPr>
        <w:pStyle w:val="Prrafodelista"/>
        <w:spacing w:before="200" w:after="0" w:line="280" w:lineRule="exact"/>
        <w:ind w:left="965" w:firstLine="0"/>
        <w:rPr>
          <w:rFonts w:ascii="Times New Roman" w:hAnsi="Times New Roman" w:cs="Times New Roman"/>
          <w:sz w:val="24"/>
          <w:szCs w:val="24"/>
        </w:rPr>
      </w:pPr>
    </w:p>
    <w:p w:rsidR="00945206" w:rsidRPr="002E538E" w:rsidRDefault="00945206" w:rsidP="002E538E">
      <w:pPr>
        <w:pStyle w:val="Prrafodelista"/>
        <w:spacing w:before="200" w:after="0" w:line="280" w:lineRule="exact"/>
        <w:ind w:left="965" w:firstLine="0"/>
        <w:rPr>
          <w:rFonts w:ascii="Times New Roman" w:hAnsi="Times New Roman" w:cs="Times New Roman"/>
          <w:sz w:val="24"/>
          <w:szCs w:val="24"/>
        </w:rPr>
      </w:pPr>
    </w:p>
    <w:p w:rsidR="00C2012D" w:rsidRDefault="00C2012D" w:rsidP="00C2012D">
      <w:pPr>
        <w:pStyle w:val="Prrafodelista"/>
        <w:spacing w:before="120" w:after="0" w:line="240" w:lineRule="auto"/>
        <w:ind w:left="0" w:firstLine="0"/>
        <w:rPr>
          <w:rFonts w:ascii="Times New Roman" w:hAnsi="Times New Roman" w:cs="Times New Roman"/>
          <w:b/>
          <w:sz w:val="24"/>
          <w:szCs w:val="24"/>
        </w:rPr>
      </w:pPr>
      <w:r w:rsidRPr="00350E68">
        <w:rPr>
          <w:rFonts w:ascii="Times New Roman" w:hAnsi="Times New Roman" w:cs="Times New Roman"/>
          <w:b/>
          <w:sz w:val="24"/>
          <w:szCs w:val="24"/>
        </w:rPr>
        <w:t>3. REFERENCIAS BIBLIOGRÁFICAS.</w:t>
      </w:r>
      <w:r w:rsidR="00DB3BB1">
        <w:rPr>
          <w:rFonts w:ascii="Times New Roman" w:hAnsi="Times New Roman" w:cs="Times New Roman"/>
          <w:b/>
          <w:sz w:val="24"/>
          <w:szCs w:val="24"/>
        </w:rPr>
        <w:t xml:space="preserve">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ADÁN RESÉNDIZ, Ana Laura; GONZÁLEZ MÁRQUEZ, José Juan; PACHECO RUIZ, Ana María. La protección del paisaje a través del ordenamiento ecológico del territorio. </w:t>
      </w:r>
      <w:r w:rsidRPr="00165B5D">
        <w:rPr>
          <w:rFonts w:ascii="Times New Roman" w:hAnsi="Times New Roman" w:cs="Times New Roman"/>
          <w:i/>
          <w:sz w:val="24"/>
          <w:szCs w:val="24"/>
        </w:rPr>
        <w:t>Revista Aranzadi de derecho ambiental</w:t>
      </w:r>
      <w:r w:rsidRPr="000B1C3C">
        <w:rPr>
          <w:rFonts w:ascii="Times New Roman" w:hAnsi="Times New Roman" w:cs="Times New Roman"/>
          <w:sz w:val="24"/>
          <w:szCs w:val="24"/>
        </w:rPr>
        <w:t xml:space="preserve">, ISSN 1695-2588, Nº. 45, 2020, págs. 283-313.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AURA Y LARIOS DE MEDRANO, Adela M. Capítulo 17. Medio ambiente y corrupción. Un análisis desde el Derecho Internacional. En: NICASIO VAREA, Blanca; PÉREZ GABALDÓN, Marta (eds. </w:t>
      </w:r>
      <w:proofErr w:type="spellStart"/>
      <w:r w:rsidRPr="000B1C3C">
        <w:rPr>
          <w:rFonts w:ascii="Times New Roman" w:hAnsi="Times New Roman" w:cs="Times New Roman"/>
          <w:sz w:val="24"/>
          <w:szCs w:val="24"/>
        </w:rPr>
        <w:t>lit.</w:t>
      </w:r>
      <w:proofErr w:type="spellEnd"/>
      <w:r w:rsidRPr="000B1C3C">
        <w:rPr>
          <w:rFonts w:ascii="Times New Roman" w:hAnsi="Times New Roman" w:cs="Times New Roman"/>
          <w:sz w:val="24"/>
          <w:szCs w:val="24"/>
        </w:rPr>
        <w:t xml:space="preserve">). </w:t>
      </w:r>
      <w:r w:rsidRPr="00165B5D">
        <w:rPr>
          <w:rFonts w:ascii="Times New Roman" w:hAnsi="Times New Roman" w:cs="Times New Roman"/>
          <w:i/>
          <w:sz w:val="24"/>
          <w:szCs w:val="24"/>
        </w:rPr>
        <w:t>Defender la Democracia: estudios sobre calidad democrática, buen gobierno y lucha contra la corrupción</w:t>
      </w:r>
      <w:r w:rsidRPr="000B1C3C">
        <w:rPr>
          <w:rFonts w:ascii="Times New Roman" w:hAnsi="Times New Roman" w:cs="Times New Roman"/>
          <w:sz w:val="24"/>
          <w:szCs w:val="24"/>
        </w:rPr>
        <w:t xml:space="preserve">, 2020, ISBN 9788413361604, págs. 359-376.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BLASCO HEDO, Eva. Decreto-Ley 9/2020, de 25 de mayo, de medidas urgentes de protección del territorio de las Illes Balears. </w:t>
      </w:r>
      <w:r w:rsidRPr="00165B5D">
        <w:rPr>
          <w:rFonts w:ascii="Times New Roman" w:hAnsi="Times New Roman" w:cs="Times New Roman"/>
          <w:i/>
          <w:sz w:val="24"/>
          <w:szCs w:val="24"/>
        </w:rPr>
        <w:t>Actualidad Jurídica Ambiental,</w:t>
      </w:r>
      <w:r w:rsidRPr="000B1C3C">
        <w:rPr>
          <w:rFonts w:ascii="Times New Roman" w:hAnsi="Times New Roman" w:cs="Times New Roman"/>
          <w:sz w:val="24"/>
          <w:szCs w:val="24"/>
        </w:rPr>
        <w:t xml:space="preserve"> ISSN-e 1989-5666, Nº. 102-1 (</w:t>
      </w:r>
      <w:proofErr w:type="gramStart"/>
      <w:r w:rsidRPr="000B1C3C">
        <w:rPr>
          <w:rFonts w:ascii="Times New Roman" w:hAnsi="Times New Roman" w:cs="Times New Roman"/>
          <w:sz w:val="24"/>
          <w:szCs w:val="24"/>
        </w:rPr>
        <w:t>Junio</w:t>
      </w:r>
      <w:proofErr w:type="gramEnd"/>
      <w:r w:rsidRPr="000B1C3C">
        <w:rPr>
          <w:rFonts w:ascii="Times New Roman" w:hAnsi="Times New Roman" w:cs="Times New Roman"/>
          <w:sz w:val="24"/>
          <w:szCs w:val="24"/>
        </w:rPr>
        <w:t xml:space="preserve">), 2020, págs. 152-154. </w:t>
      </w:r>
    </w:p>
    <w:p w:rsidR="000B1C3C" w:rsidRDefault="000766F8" w:rsidP="000B1C3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w:t>
      </w:r>
      <w:r w:rsidR="000B1C3C" w:rsidRPr="000B1C3C">
        <w:rPr>
          <w:rFonts w:ascii="Times New Roman" w:hAnsi="Times New Roman" w:cs="Times New Roman"/>
          <w:sz w:val="24"/>
          <w:szCs w:val="24"/>
        </w:rPr>
        <w:t xml:space="preserve">Real Decreto 570/2020, de 16 de junio, por el que se regula el procedimiento administrativo para la autorización previa de importación en el territorio nacional de especies </w:t>
      </w:r>
      <w:proofErr w:type="spellStart"/>
      <w:r w:rsidR="000B1C3C" w:rsidRPr="000B1C3C">
        <w:rPr>
          <w:rFonts w:ascii="Times New Roman" w:hAnsi="Times New Roman" w:cs="Times New Roman"/>
          <w:sz w:val="24"/>
          <w:szCs w:val="24"/>
        </w:rPr>
        <w:t>alóctonas</w:t>
      </w:r>
      <w:proofErr w:type="spellEnd"/>
      <w:r w:rsidR="000B1C3C" w:rsidRPr="000B1C3C">
        <w:rPr>
          <w:rFonts w:ascii="Times New Roman" w:hAnsi="Times New Roman" w:cs="Times New Roman"/>
          <w:sz w:val="24"/>
          <w:szCs w:val="24"/>
        </w:rPr>
        <w:t xml:space="preserve"> con el fin de preservar la biodiversidad autóctona española. </w:t>
      </w:r>
      <w:r w:rsidR="000B1C3C" w:rsidRPr="00165B5D">
        <w:rPr>
          <w:rFonts w:ascii="Times New Roman" w:hAnsi="Times New Roman" w:cs="Times New Roman"/>
          <w:i/>
          <w:sz w:val="24"/>
          <w:szCs w:val="24"/>
        </w:rPr>
        <w:t>Actualidad Jurídica Ambiental</w:t>
      </w:r>
      <w:r w:rsidR="000B1C3C" w:rsidRPr="000B1C3C">
        <w:rPr>
          <w:rFonts w:ascii="Times New Roman" w:hAnsi="Times New Roman" w:cs="Times New Roman"/>
          <w:sz w:val="24"/>
          <w:szCs w:val="24"/>
        </w:rPr>
        <w:t>, ISSN-e 1989-5666, Nº. 104 (</w:t>
      </w:r>
      <w:proofErr w:type="gramStart"/>
      <w:r w:rsidR="000B1C3C" w:rsidRPr="000B1C3C">
        <w:rPr>
          <w:rFonts w:ascii="Times New Roman" w:hAnsi="Times New Roman" w:cs="Times New Roman"/>
          <w:sz w:val="24"/>
          <w:szCs w:val="24"/>
        </w:rPr>
        <w:t>Septiembre</w:t>
      </w:r>
      <w:proofErr w:type="gramEnd"/>
      <w:r w:rsidR="000B1C3C" w:rsidRPr="000B1C3C">
        <w:rPr>
          <w:rFonts w:ascii="Times New Roman" w:hAnsi="Times New Roman" w:cs="Times New Roman"/>
          <w:sz w:val="24"/>
          <w:szCs w:val="24"/>
        </w:rPr>
        <w:t xml:space="preserve">), 2020, págs. 130-131.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BLÁZQUEZ ALONSO, Noemí. Subproductos y fin de condición de residuos: elementos clave para una economía circular. Actualidad Jurídica Ambiental, ISSN-e 1989- 5666, Nº. 102, 2, 2020 (Ejemplar dedicado a: </w:t>
      </w:r>
      <w:r w:rsidRPr="00165B5D">
        <w:rPr>
          <w:rFonts w:ascii="Times New Roman" w:hAnsi="Times New Roman" w:cs="Times New Roman"/>
          <w:i/>
          <w:sz w:val="24"/>
          <w:szCs w:val="24"/>
        </w:rPr>
        <w:t>Congreso Homenaje a Ramón Martín Mateo “VIII Congreso Nacional Derecho Ambiental (Vulnerabilidad Ambiental)”),</w:t>
      </w:r>
      <w:r w:rsidRPr="000B1C3C">
        <w:rPr>
          <w:rFonts w:ascii="Times New Roman" w:hAnsi="Times New Roman" w:cs="Times New Roman"/>
          <w:sz w:val="24"/>
          <w:szCs w:val="24"/>
        </w:rPr>
        <w:t xml:space="preserve"> págs. 204-224.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BROCCA TOVAR, Miguel </w:t>
      </w:r>
      <w:proofErr w:type="spellStart"/>
      <w:r w:rsidRPr="000B1C3C">
        <w:rPr>
          <w:rFonts w:ascii="Times New Roman" w:hAnsi="Times New Roman" w:cs="Times New Roman"/>
          <w:sz w:val="24"/>
          <w:szCs w:val="24"/>
        </w:rPr>
        <w:t>Tufic</w:t>
      </w:r>
      <w:proofErr w:type="spellEnd"/>
      <w:r w:rsidRPr="000B1C3C">
        <w:rPr>
          <w:rFonts w:ascii="Times New Roman" w:hAnsi="Times New Roman" w:cs="Times New Roman"/>
          <w:sz w:val="24"/>
          <w:szCs w:val="24"/>
        </w:rPr>
        <w:t xml:space="preserve"> (et al.). Turismo e indicadores ambientales en la Unión Europea. </w:t>
      </w:r>
      <w:r w:rsidRPr="00165B5D">
        <w:rPr>
          <w:rFonts w:ascii="Times New Roman" w:hAnsi="Times New Roman" w:cs="Times New Roman"/>
          <w:i/>
          <w:sz w:val="24"/>
          <w:szCs w:val="24"/>
        </w:rPr>
        <w:t>Estudios Turísticos,</w:t>
      </w:r>
      <w:r w:rsidRPr="000B1C3C">
        <w:rPr>
          <w:rFonts w:ascii="Times New Roman" w:hAnsi="Times New Roman" w:cs="Times New Roman"/>
          <w:sz w:val="24"/>
          <w:szCs w:val="24"/>
        </w:rPr>
        <w:t xml:space="preserve"> ISSN 0423-5037, Nº. 219, 2020, págs. 9-37.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CASAS RONDONÍ, Marc. El futuro impuesto especial sobre los envases de plástico no reutilizables: principales características y algunas dudas acerca de su compatibilidad con el derecho de la UE. </w:t>
      </w:r>
      <w:r w:rsidRPr="00165B5D">
        <w:rPr>
          <w:rFonts w:ascii="Times New Roman" w:hAnsi="Times New Roman" w:cs="Times New Roman"/>
          <w:i/>
          <w:sz w:val="24"/>
          <w:szCs w:val="24"/>
        </w:rPr>
        <w:t>Diario La Ley</w:t>
      </w:r>
      <w:r w:rsidRPr="000B1C3C">
        <w:rPr>
          <w:rFonts w:ascii="Times New Roman" w:hAnsi="Times New Roman" w:cs="Times New Roman"/>
          <w:sz w:val="24"/>
          <w:szCs w:val="24"/>
        </w:rPr>
        <w:t xml:space="preserve">, Nº 9658, 22 de </w:t>
      </w:r>
      <w:proofErr w:type="gramStart"/>
      <w:r w:rsidRPr="000B1C3C">
        <w:rPr>
          <w:rFonts w:ascii="Times New Roman" w:hAnsi="Times New Roman" w:cs="Times New Roman"/>
          <w:sz w:val="24"/>
          <w:szCs w:val="24"/>
        </w:rPr>
        <w:t>Junio</w:t>
      </w:r>
      <w:proofErr w:type="gramEnd"/>
      <w:r w:rsidRPr="000B1C3C">
        <w:rPr>
          <w:rFonts w:ascii="Times New Roman" w:hAnsi="Times New Roman" w:cs="Times New Roman"/>
          <w:sz w:val="24"/>
          <w:szCs w:val="24"/>
        </w:rPr>
        <w:t xml:space="preserve"> de 2020, </w:t>
      </w:r>
      <w:proofErr w:type="spellStart"/>
      <w:r w:rsidRPr="000B1C3C">
        <w:rPr>
          <w:rFonts w:ascii="Times New Roman" w:hAnsi="Times New Roman" w:cs="Times New Roman"/>
          <w:sz w:val="24"/>
          <w:szCs w:val="24"/>
        </w:rPr>
        <w:t>Wolters</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Kluwer</w:t>
      </w:r>
      <w:proofErr w:type="spellEnd"/>
      <w:r w:rsidRPr="000B1C3C">
        <w:rPr>
          <w:rFonts w:ascii="Times New Roman" w:hAnsi="Times New Roman" w:cs="Times New Roman"/>
          <w:sz w:val="24"/>
          <w:szCs w:val="24"/>
        </w:rPr>
        <w:t xml:space="preserve">.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CUBERO MARCOS, José Ignacio. La participación del público en la elaboración de planes con incidencia ambiental: algunas cuestiones irresueltas. </w:t>
      </w:r>
      <w:r w:rsidRPr="00947F59">
        <w:rPr>
          <w:rFonts w:ascii="Times New Roman" w:hAnsi="Times New Roman" w:cs="Times New Roman"/>
          <w:i/>
          <w:sz w:val="24"/>
          <w:szCs w:val="24"/>
        </w:rPr>
        <w:t xml:space="preserve">Revista Vasca de Administración Pública. </w:t>
      </w:r>
      <w:proofErr w:type="spellStart"/>
      <w:r w:rsidRPr="00947F59">
        <w:rPr>
          <w:rFonts w:ascii="Times New Roman" w:hAnsi="Times New Roman" w:cs="Times New Roman"/>
          <w:i/>
          <w:sz w:val="24"/>
          <w:szCs w:val="24"/>
        </w:rPr>
        <w:t>Herri-Arduralaritzako</w:t>
      </w:r>
      <w:proofErr w:type="spellEnd"/>
      <w:r w:rsidRPr="00947F59">
        <w:rPr>
          <w:rFonts w:ascii="Times New Roman" w:hAnsi="Times New Roman" w:cs="Times New Roman"/>
          <w:i/>
          <w:sz w:val="24"/>
          <w:szCs w:val="24"/>
        </w:rPr>
        <w:t xml:space="preserve"> </w:t>
      </w:r>
      <w:proofErr w:type="spellStart"/>
      <w:r w:rsidRPr="00947F59">
        <w:rPr>
          <w:rFonts w:ascii="Times New Roman" w:hAnsi="Times New Roman" w:cs="Times New Roman"/>
          <w:i/>
          <w:sz w:val="24"/>
          <w:szCs w:val="24"/>
        </w:rPr>
        <w:t>Euskal</w:t>
      </w:r>
      <w:proofErr w:type="spellEnd"/>
      <w:r w:rsidRPr="00947F59">
        <w:rPr>
          <w:rFonts w:ascii="Times New Roman" w:hAnsi="Times New Roman" w:cs="Times New Roman"/>
          <w:i/>
          <w:sz w:val="24"/>
          <w:szCs w:val="24"/>
        </w:rPr>
        <w:t xml:space="preserve"> </w:t>
      </w:r>
      <w:proofErr w:type="spellStart"/>
      <w:r w:rsidRPr="00947F59">
        <w:rPr>
          <w:rFonts w:ascii="Times New Roman" w:hAnsi="Times New Roman" w:cs="Times New Roman"/>
          <w:i/>
          <w:sz w:val="24"/>
          <w:szCs w:val="24"/>
        </w:rPr>
        <w:t>Aldizkaria</w:t>
      </w:r>
      <w:proofErr w:type="spellEnd"/>
      <w:r w:rsidRPr="00947F59">
        <w:rPr>
          <w:rFonts w:ascii="Times New Roman" w:hAnsi="Times New Roman" w:cs="Times New Roman"/>
          <w:i/>
          <w:sz w:val="24"/>
          <w:szCs w:val="24"/>
        </w:rPr>
        <w:t>,</w:t>
      </w:r>
      <w:r w:rsidRPr="000B1C3C">
        <w:rPr>
          <w:rFonts w:ascii="Times New Roman" w:hAnsi="Times New Roman" w:cs="Times New Roman"/>
          <w:sz w:val="24"/>
          <w:szCs w:val="24"/>
        </w:rPr>
        <w:t xml:space="preserve"> ISSN 0211-9560, Nº 117 (mayo-agosto 2020), 2020, págs. 75-106.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lastRenderedPageBreak/>
        <w:t>DOMÈNECH MARTÍNEZ, Gloria. La protección del medio ambiente a través de las iniciativas de gestión en común. En: MUÑIZ ESPADA, Esther (</w:t>
      </w:r>
      <w:proofErr w:type="spellStart"/>
      <w:r w:rsidRPr="000B1C3C">
        <w:rPr>
          <w:rFonts w:ascii="Times New Roman" w:hAnsi="Times New Roman" w:cs="Times New Roman"/>
          <w:sz w:val="24"/>
          <w:szCs w:val="24"/>
        </w:rPr>
        <w:t>dir.</w:t>
      </w:r>
      <w:proofErr w:type="spellEnd"/>
      <w:r w:rsidRPr="000B1C3C">
        <w:rPr>
          <w:rFonts w:ascii="Times New Roman" w:hAnsi="Times New Roman" w:cs="Times New Roman"/>
          <w:sz w:val="24"/>
          <w:szCs w:val="24"/>
        </w:rPr>
        <w:t xml:space="preserve">). </w:t>
      </w:r>
      <w:r w:rsidRPr="00947F59">
        <w:rPr>
          <w:rFonts w:ascii="Times New Roman" w:hAnsi="Times New Roman" w:cs="Times New Roman"/>
          <w:i/>
          <w:sz w:val="24"/>
          <w:szCs w:val="24"/>
        </w:rPr>
        <w:t>Sector agroalimentario: ciberseguridad y desarrollo sostenible, 2020,</w:t>
      </w:r>
      <w:r w:rsidRPr="000B1C3C">
        <w:rPr>
          <w:rFonts w:ascii="Times New Roman" w:hAnsi="Times New Roman" w:cs="Times New Roman"/>
          <w:sz w:val="24"/>
          <w:szCs w:val="24"/>
        </w:rPr>
        <w:t xml:space="preserve"> ISBN 978-84-290- 2295-7, págs. 196-250. </w:t>
      </w:r>
    </w:p>
    <w:p w:rsidR="000B1C3C" w:rsidRDefault="000B1C3C" w:rsidP="000B1C3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DURÁ ALEMAÑ</w:t>
      </w:r>
      <w:r w:rsidRPr="000B1C3C">
        <w:rPr>
          <w:rFonts w:ascii="Times New Roman" w:hAnsi="Times New Roman" w:cs="Times New Roman"/>
          <w:sz w:val="24"/>
          <w:szCs w:val="24"/>
        </w:rPr>
        <w:t xml:space="preserve">, Carlos Javier. Decreto 65/2020, de 30 de junio, por el que se aprueba el Reglamento de la Ley 18/2015, de 29 de julio, de las organizaciones interprofesionales agroalimentarias. </w:t>
      </w:r>
      <w:r w:rsidRPr="00947F59">
        <w:rPr>
          <w:rFonts w:ascii="Times New Roman" w:hAnsi="Times New Roman" w:cs="Times New Roman"/>
          <w:i/>
          <w:sz w:val="24"/>
          <w:szCs w:val="24"/>
        </w:rPr>
        <w:t>Actualidad Jurídica Ambiental</w:t>
      </w:r>
      <w:r w:rsidRPr="000B1C3C">
        <w:rPr>
          <w:rFonts w:ascii="Times New Roman" w:hAnsi="Times New Roman" w:cs="Times New Roman"/>
          <w:sz w:val="24"/>
          <w:szCs w:val="24"/>
        </w:rPr>
        <w:t>, ISSN-e 1989- 5666, Nº. 104 (</w:t>
      </w:r>
      <w:proofErr w:type="gramStart"/>
      <w:r w:rsidRPr="000B1C3C">
        <w:rPr>
          <w:rFonts w:ascii="Times New Roman" w:hAnsi="Times New Roman" w:cs="Times New Roman"/>
          <w:sz w:val="24"/>
          <w:szCs w:val="24"/>
        </w:rPr>
        <w:t>Septiembre</w:t>
      </w:r>
      <w:proofErr w:type="gramEnd"/>
      <w:r w:rsidRPr="000B1C3C">
        <w:rPr>
          <w:rFonts w:ascii="Times New Roman" w:hAnsi="Times New Roman" w:cs="Times New Roman"/>
          <w:sz w:val="24"/>
          <w:szCs w:val="24"/>
        </w:rPr>
        <w:t xml:space="preserve">), 2020, págs. 147-148. </w:t>
      </w:r>
    </w:p>
    <w:p w:rsidR="000B1C3C" w:rsidRDefault="00947F59" w:rsidP="000B1C3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w:t>
      </w:r>
      <w:r w:rsidR="000B1C3C" w:rsidRPr="000B1C3C">
        <w:rPr>
          <w:rFonts w:ascii="Times New Roman" w:hAnsi="Times New Roman" w:cs="Times New Roman"/>
          <w:sz w:val="24"/>
          <w:szCs w:val="24"/>
        </w:rPr>
        <w:t xml:space="preserve">Decreto-Ley n.º 5/2020, de 7 de mayo, de mitigación del impacto socioeconómico del COVID-19 en el área de medio ambiente. </w:t>
      </w:r>
      <w:r w:rsidR="000B1C3C" w:rsidRPr="00947F59">
        <w:rPr>
          <w:rFonts w:ascii="Times New Roman" w:hAnsi="Times New Roman" w:cs="Times New Roman"/>
          <w:i/>
          <w:sz w:val="24"/>
          <w:szCs w:val="24"/>
        </w:rPr>
        <w:t>Actualidad Jurídica Ambiental</w:t>
      </w:r>
      <w:r w:rsidR="000B1C3C" w:rsidRPr="000B1C3C">
        <w:rPr>
          <w:rFonts w:ascii="Times New Roman" w:hAnsi="Times New Roman" w:cs="Times New Roman"/>
          <w:sz w:val="24"/>
          <w:szCs w:val="24"/>
        </w:rPr>
        <w:t>, ISSN-e 1989-5666, Nº. 102-1 (</w:t>
      </w:r>
      <w:proofErr w:type="gramStart"/>
      <w:r w:rsidR="000B1C3C" w:rsidRPr="000B1C3C">
        <w:rPr>
          <w:rFonts w:ascii="Times New Roman" w:hAnsi="Times New Roman" w:cs="Times New Roman"/>
          <w:sz w:val="24"/>
          <w:szCs w:val="24"/>
        </w:rPr>
        <w:t>Junio</w:t>
      </w:r>
      <w:proofErr w:type="gramEnd"/>
      <w:r w:rsidR="000B1C3C" w:rsidRPr="000B1C3C">
        <w:rPr>
          <w:rFonts w:ascii="Times New Roman" w:hAnsi="Times New Roman" w:cs="Times New Roman"/>
          <w:sz w:val="24"/>
          <w:szCs w:val="24"/>
        </w:rPr>
        <w:t xml:space="preserve">), 2020, págs. 155-159. </w:t>
      </w:r>
      <w:r w:rsidR="000B1C3C">
        <w:rPr>
          <w:rFonts w:ascii="Times New Roman" w:hAnsi="Times New Roman" w:cs="Times New Roman"/>
          <w:sz w:val="24"/>
          <w:szCs w:val="24"/>
        </w:rPr>
        <w:t>Ç</w:t>
      </w:r>
    </w:p>
    <w:p w:rsidR="000B1C3C" w:rsidRDefault="00947F59" w:rsidP="000B1C3C">
      <w:pPr>
        <w:spacing w:before="200" w:after="0" w:line="280" w:lineRule="exact"/>
        <w:ind w:firstLine="851"/>
        <w:jc w:val="both"/>
        <w:rPr>
          <w:rFonts w:ascii="Times New Roman" w:hAnsi="Times New Roman" w:cs="Times New Roman"/>
          <w:sz w:val="24"/>
          <w:szCs w:val="24"/>
        </w:rPr>
      </w:pPr>
      <w:r>
        <w:rPr>
          <w:rFonts w:ascii="Times New Roman" w:hAnsi="Times New Roman" w:cs="Times New Roman"/>
          <w:sz w:val="24"/>
          <w:szCs w:val="24"/>
        </w:rPr>
        <w:t>-</w:t>
      </w:r>
      <w:r w:rsidR="000B1C3C" w:rsidRPr="000B1C3C">
        <w:rPr>
          <w:rFonts w:ascii="Times New Roman" w:hAnsi="Times New Roman" w:cs="Times New Roman"/>
          <w:sz w:val="24"/>
          <w:szCs w:val="24"/>
        </w:rPr>
        <w:t xml:space="preserve">Ley 5/2020, de 3 de agosto, de mitigación del impacto socioeconómico del COVID-19 en el área de medio ambiente. </w:t>
      </w:r>
      <w:r w:rsidR="000B1C3C" w:rsidRPr="00947F59">
        <w:rPr>
          <w:rFonts w:ascii="Times New Roman" w:hAnsi="Times New Roman" w:cs="Times New Roman"/>
          <w:i/>
          <w:sz w:val="24"/>
          <w:szCs w:val="24"/>
        </w:rPr>
        <w:t>Actualidad Jurídica Ambiental,</w:t>
      </w:r>
      <w:r w:rsidR="000B1C3C" w:rsidRPr="000B1C3C">
        <w:rPr>
          <w:rFonts w:ascii="Times New Roman" w:hAnsi="Times New Roman" w:cs="Times New Roman"/>
          <w:sz w:val="24"/>
          <w:szCs w:val="24"/>
        </w:rPr>
        <w:t xml:space="preserve"> ISSN-e 1989-5666, Nº. 104 (</w:t>
      </w:r>
      <w:proofErr w:type="gramStart"/>
      <w:r w:rsidR="000B1C3C" w:rsidRPr="000B1C3C">
        <w:rPr>
          <w:rFonts w:ascii="Times New Roman" w:hAnsi="Times New Roman" w:cs="Times New Roman"/>
          <w:sz w:val="24"/>
          <w:szCs w:val="24"/>
        </w:rPr>
        <w:t>Septiembre</w:t>
      </w:r>
      <w:proofErr w:type="gramEnd"/>
      <w:r w:rsidR="000B1C3C" w:rsidRPr="000B1C3C">
        <w:rPr>
          <w:rFonts w:ascii="Times New Roman" w:hAnsi="Times New Roman" w:cs="Times New Roman"/>
          <w:sz w:val="24"/>
          <w:szCs w:val="24"/>
        </w:rPr>
        <w:t xml:space="preserve">), 2020, págs. 190-192.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EMBID TELLO, Antonio Eduardo (et al.). </w:t>
      </w:r>
      <w:r w:rsidRPr="00947F59">
        <w:rPr>
          <w:rFonts w:ascii="Times New Roman" w:hAnsi="Times New Roman" w:cs="Times New Roman"/>
          <w:i/>
          <w:sz w:val="24"/>
          <w:szCs w:val="24"/>
        </w:rPr>
        <w:t>Medio ambiente. Revista española de derecho administrativo,</w:t>
      </w:r>
      <w:r w:rsidRPr="000B1C3C">
        <w:rPr>
          <w:rFonts w:ascii="Times New Roman" w:hAnsi="Times New Roman" w:cs="Times New Roman"/>
          <w:sz w:val="24"/>
          <w:szCs w:val="24"/>
        </w:rPr>
        <w:t xml:space="preserve"> ISSN 0210-8461, Nº 206, 2020, págs. 307-342.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ESTEVE JORDÀ, Clara. Jurisprudencia constitucional en materia de protección del medio ambiente (Primer semestre 2020). </w:t>
      </w:r>
      <w:r w:rsidRPr="00947F59">
        <w:rPr>
          <w:rFonts w:ascii="Times New Roman" w:hAnsi="Times New Roman" w:cs="Times New Roman"/>
          <w:i/>
          <w:sz w:val="24"/>
          <w:szCs w:val="24"/>
        </w:rPr>
        <w:t xml:space="preserve">Revista Catalana de </w:t>
      </w:r>
      <w:proofErr w:type="spellStart"/>
      <w:r w:rsidRPr="00947F59">
        <w:rPr>
          <w:rFonts w:ascii="Times New Roman" w:hAnsi="Times New Roman" w:cs="Times New Roman"/>
          <w:i/>
          <w:sz w:val="24"/>
          <w:szCs w:val="24"/>
        </w:rPr>
        <w:t>Dret</w:t>
      </w:r>
      <w:proofErr w:type="spellEnd"/>
      <w:r w:rsidRPr="00947F59">
        <w:rPr>
          <w:rFonts w:ascii="Times New Roman" w:hAnsi="Times New Roman" w:cs="Times New Roman"/>
          <w:i/>
          <w:sz w:val="24"/>
          <w:szCs w:val="24"/>
        </w:rPr>
        <w:t xml:space="preserve"> Ambiental</w:t>
      </w:r>
      <w:r w:rsidRPr="000B1C3C">
        <w:rPr>
          <w:rFonts w:ascii="Times New Roman" w:hAnsi="Times New Roman" w:cs="Times New Roman"/>
          <w:sz w:val="24"/>
          <w:szCs w:val="24"/>
        </w:rPr>
        <w:t xml:space="preserve">, ISSN-e 2014-038X, Vol. 11, </w:t>
      </w:r>
      <w:proofErr w:type="spellStart"/>
      <w:r w:rsidRPr="000B1C3C">
        <w:rPr>
          <w:rFonts w:ascii="Times New Roman" w:hAnsi="Times New Roman" w:cs="Times New Roman"/>
          <w:sz w:val="24"/>
          <w:szCs w:val="24"/>
        </w:rPr>
        <w:t>Núm</w:t>
      </w:r>
      <w:proofErr w:type="spellEnd"/>
      <w:r w:rsidRPr="000B1C3C">
        <w:rPr>
          <w:rFonts w:ascii="Times New Roman" w:hAnsi="Times New Roman" w:cs="Times New Roman"/>
          <w:sz w:val="24"/>
          <w:szCs w:val="24"/>
        </w:rPr>
        <w:t xml:space="preserve"> 1, 2020.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FERNÁNDEZ DE GATTA SÁNCHEZ, Dionisio. La contratación del sector público y la protección del medio ambiente. Objetivos y medios. En: RODRÍGUEZ ESCANCIANO, Susana; CASARES MARCOS, Ana Belén (</w:t>
      </w:r>
      <w:proofErr w:type="spellStart"/>
      <w:r w:rsidRPr="000B1C3C">
        <w:rPr>
          <w:rFonts w:ascii="Times New Roman" w:hAnsi="Times New Roman" w:cs="Times New Roman"/>
          <w:sz w:val="24"/>
          <w:szCs w:val="24"/>
        </w:rPr>
        <w:t>coords</w:t>
      </w:r>
      <w:proofErr w:type="spellEnd"/>
      <w:r w:rsidRPr="000B1C3C">
        <w:rPr>
          <w:rFonts w:ascii="Times New Roman" w:hAnsi="Times New Roman" w:cs="Times New Roman"/>
          <w:sz w:val="24"/>
          <w:szCs w:val="24"/>
        </w:rPr>
        <w:t>.); QUINTANA LÓPEZ, Tomás (</w:t>
      </w:r>
      <w:proofErr w:type="spellStart"/>
      <w:r w:rsidRPr="000B1C3C">
        <w:rPr>
          <w:rFonts w:ascii="Times New Roman" w:hAnsi="Times New Roman" w:cs="Times New Roman"/>
          <w:sz w:val="24"/>
          <w:szCs w:val="24"/>
        </w:rPr>
        <w:t>dir.</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congr</w:t>
      </w:r>
      <w:proofErr w:type="spellEnd"/>
      <w:r w:rsidRPr="000B1C3C">
        <w:rPr>
          <w:rFonts w:ascii="Times New Roman" w:hAnsi="Times New Roman" w:cs="Times New Roman"/>
          <w:sz w:val="24"/>
          <w:szCs w:val="24"/>
        </w:rPr>
        <w:t xml:space="preserve">.). </w:t>
      </w:r>
      <w:r w:rsidRPr="00947F59">
        <w:rPr>
          <w:rFonts w:ascii="Times New Roman" w:hAnsi="Times New Roman" w:cs="Times New Roman"/>
          <w:i/>
          <w:sz w:val="24"/>
          <w:szCs w:val="24"/>
        </w:rPr>
        <w:t>La contratación pública estratégica en la contratación del sector público,</w:t>
      </w:r>
      <w:r w:rsidRPr="000B1C3C">
        <w:rPr>
          <w:rFonts w:ascii="Times New Roman" w:hAnsi="Times New Roman" w:cs="Times New Roman"/>
          <w:sz w:val="24"/>
          <w:szCs w:val="24"/>
        </w:rPr>
        <w:t xml:space="preserve"> 2020, ISBN 978-84-1355-273-6, págs. 159-214.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FUENTES-LOUREIRO, María-Ángeles. Luces y sombras de la transposición al ordenamiento español de la directiva 2008/99/CE, relativa a la protección del medio ambiente mediante el Derecho penal. </w:t>
      </w:r>
      <w:r w:rsidRPr="00947F59">
        <w:rPr>
          <w:rFonts w:ascii="Times New Roman" w:hAnsi="Times New Roman" w:cs="Times New Roman"/>
          <w:i/>
          <w:sz w:val="24"/>
          <w:szCs w:val="24"/>
        </w:rPr>
        <w:t>Revista penal,</w:t>
      </w:r>
      <w:r w:rsidRPr="000B1C3C">
        <w:rPr>
          <w:rFonts w:ascii="Times New Roman" w:hAnsi="Times New Roman" w:cs="Times New Roman"/>
          <w:sz w:val="24"/>
          <w:szCs w:val="24"/>
        </w:rPr>
        <w:t xml:space="preserve"> ISSN 1138-9168, Nº 46, 2020, págs. 17-40.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GALLEGO CÓRCOLES, Isabel (et al.). Caudales ecológicos y otros conflictos ambientales en la reciente jurisprudencia derivada de la planificación hidrológica en España. </w:t>
      </w:r>
      <w:r w:rsidRPr="00947F59">
        <w:rPr>
          <w:rFonts w:ascii="Times New Roman" w:hAnsi="Times New Roman" w:cs="Times New Roman"/>
          <w:i/>
          <w:sz w:val="24"/>
          <w:szCs w:val="24"/>
        </w:rPr>
        <w:t>Revista Vasca de Administración Pública.</w:t>
      </w:r>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Herri-Arduralaritzako</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Euskal</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Aldizkaria</w:t>
      </w:r>
      <w:proofErr w:type="spellEnd"/>
      <w:r w:rsidRPr="000B1C3C">
        <w:rPr>
          <w:rFonts w:ascii="Times New Roman" w:hAnsi="Times New Roman" w:cs="Times New Roman"/>
          <w:sz w:val="24"/>
          <w:szCs w:val="24"/>
        </w:rPr>
        <w:t xml:space="preserve">, ISSN 0211-9560, Nº 117 (mayo-agosto 2020), 2020, págs. 341-386.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GARCÍA MARTÍN, Lidia. La regulación del lobo en Castilla y León vuelve a ser noticia: (comentario a la Sentencia de 12 de diciembre de 2019, del Tribunal Superior de Justicia de Castilla y León). </w:t>
      </w:r>
      <w:r w:rsidRPr="00947F59">
        <w:rPr>
          <w:rFonts w:ascii="Times New Roman" w:hAnsi="Times New Roman" w:cs="Times New Roman"/>
          <w:i/>
          <w:sz w:val="24"/>
          <w:szCs w:val="24"/>
        </w:rPr>
        <w:t>Revista Aranzadi de derecho ambiental,</w:t>
      </w:r>
      <w:r w:rsidRPr="000B1C3C">
        <w:rPr>
          <w:rFonts w:ascii="Times New Roman" w:hAnsi="Times New Roman" w:cs="Times New Roman"/>
          <w:sz w:val="24"/>
          <w:szCs w:val="24"/>
        </w:rPr>
        <w:t xml:space="preserve"> ISSN 1695- 2588, Nº. 46, 2020, págs. 151-160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GÓMEZ PUERTO, </w:t>
      </w:r>
      <w:proofErr w:type="spellStart"/>
      <w:r w:rsidRPr="000B1C3C">
        <w:rPr>
          <w:rFonts w:ascii="Times New Roman" w:hAnsi="Times New Roman" w:cs="Times New Roman"/>
          <w:sz w:val="24"/>
          <w:szCs w:val="24"/>
        </w:rPr>
        <w:t>Angel</w:t>
      </w:r>
      <w:proofErr w:type="spellEnd"/>
      <w:r w:rsidRPr="000B1C3C">
        <w:rPr>
          <w:rFonts w:ascii="Times New Roman" w:hAnsi="Times New Roman" w:cs="Times New Roman"/>
          <w:sz w:val="24"/>
          <w:szCs w:val="24"/>
        </w:rPr>
        <w:t xml:space="preserve"> B. La protección jurídico-constitucional del medio ambiente. Apuesta por el principio de proximidad institucional al cuidado del entorno como bien común. </w:t>
      </w:r>
      <w:r w:rsidRPr="00947F59">
        <w:rPr>
          <w:rFonts w:ascii="Times New Roman" w:hAnsi="Times New Roman" w:cs="Times New Roman"/>
          <w:i/>
          <w:sz w:val="24"/>
          <w:szCs w:val="24"/>
        </w:rPr>
        <w:t>Estudios de Deusto: revista de la Universidad de Deusto</w:t>
      </w:r>
      <w:r w:rsidRPr="000B1C3C">
        <w:rPr>
          <w:rFonts w:ascii="Times New Roman" w:hAnsi="Times New Roman" w:cs="Times New Roman"/>
          <w:sz w:val="24"/>
          <w:szCs w:val="24"/>
        </w:rPr>
        <w:t xml:space="preserve">, ISSN 0423- 4847, Vol. 68, Nº. 1, 2020 (Ejemplar dedicado a: </w:t>
      </w:r>
      <w:proofErr w:type="spellStart"/>
      <w:r w:rsidRPr="000B1C3C">
        <w:rPr>
          <w:rFonts w:ascii="Times New Roman" w:hAnsi="Times New Roman" w:cs="Times New Roman"/>
          <w:sz w:val="24"/>
          <w:szCs w:val="24"/>
        </w:rPr>
        <w:t>Five</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Centuries</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Sailing</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The</w:t>
      </w:r>
      <w:proofErr w:type="spellEnd"/>
      <w:r w:rsidRPr="000B1C3C">
        <w:rPr>
          <w:rFonts w:ascii="Times New Roman" w:hAnsi="Times New Roman" w:cs="Times New Roman"/>
          <w:sz w:val="24"/>
          <w:szCs w:val="24"/>
        </w:rPr>
        <w:t xml:space="preserve"> Legal </w:t>
      </w:r>
      <w:proofErr w:type="spellStart"/>
      <w:r w:rsidRPr="000B1C3C">
        <w:rPr>
          <w:rFonts w:ascii="Times New Roman" w:hAnsi="Times New Roman" w:cs="Times New Roman"/>
          <w:sz w:val="24"/>
          <w:szCs w:val="24"/>
        </w:rPr>
        <w:t>World</w:t>
      </w:r>
      <w:proofErr w:type="spellEnd"/>
      <w:r w:rsidRPr="000B1C3C">
        <w:rPr>
          <w:rFonts w:ascii="Times New Roman" w:hAnsi="Times New Roman" w:cs="Times New Roman"/>
          <w:sz w:val="24"/>
          <w:szCs w:val="24"/>
        </w:rPr>
        <w:t xml:space="preserve"> (II)), págs. 225-255.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lastRenderedPageBreak/>
        <w:t xml:space="preserve">GÓMEZ PUERTO, </w:t>
      </w:r>
      <w:proofErr w:type="spellStart"/>
      <w:r w:rsidRPr="000B1C3C">
        <w:rPr>
          <w:rFonts w:ascii="Times New Roman" w:hAnsi="Times New Roman" w:cs="Times New Roman"/>
          <w:sz w:val="24"/>
          <w:szCs w:val="24"/>
        </w:rPr>
        <w:t>Angel</w:t>
      </w:r>
      <w:proofErr w:type="spellEnd"/>
      <w:r w:rsidRPr="000B1C3C">
        <w:rPr>
          <w:rFonts w:ascii="Times New Roman" w:hAnsi="Times New Roman" w:cs="Times New Roman"/>
          <w:sz w:val="24"/>
          <w:szCs w:val="24"/>
        </w:rPr>
        <w:t xml:space="preserve"> B. Medio ambiente, objetivo constitucional. </w:t>
      </w:r>
      <w:r w:rsidRPr="00947F59">
        <w:rPr>
          <w:rFonts w:ascii="Times New Roman" w:hAnsi="Times New Roman" w:cs="Times New Roman"/>
          <w:i/>
          <w:sz w:val="24"/>
          <w:szCs w:val="24"/>
        </w:rPr>
        <w:t>Actualidad administrativa</w:t>
      </w:r>
      <w:r w:rsidRPr="000B1C3C">
        <w:rPr>
          <w:rFonts w:ascii="Times New Roman" w:hAnsi="Times New Roman" w:cs="Times New Roman"/>
          <w:sz w:val="24"/>
          <w:szCs w:val="24"/>
        </w:rPr>
        <w:t xml:space="preserve">, ISSN 1130-9946, Nº 7-8, 2020.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GONZÁLEZ BARRIOS, Iván. Extracción ilegal de agua en el parque de </w:t>
      </w:r>
      <w:proofErr w:type="spellStart"/>
      <w:r w:rsidRPr="000B1C3C">
        <w:rPr>
          <w:rFonts w:ascii="Times New Roman" w:hAnsi="Times New Roman" w:cs="Times New Roman"/>
          <w:sz w:val="24"/>
          <w:szCs w:val="24"/>
        </w:rPr>
        <w:t>Doñana</w:t>
      </w:r>
      <w:proofErr w:type="spellEnd"/>
      <w:r w:rsidRPr="000B1C3C">
        <w:rPr>
          <w:rFonts w:ascii="Times New Roman" w:hAnsi="Times New Roman" w:cs="Times New Roman"/>
          <w:sz w:val="24"/>
          <w:szCs w:val="24"/>
        </w:rPr>
        <w:t xml:space="preserve">: delito contra el medio ambiente, aunque no pueda concretarse el daño en particular: Sentencia de la Audiencia Provincial de Huelva de 15.02.2020. </w:t>
      </w:r>
      <w:r w:rsidRPr="00947F59">
        <w:rPr>
          <w:rFonts w:ascii="Times New Roman" w:hAnsi="Times New Roman" w:cs="Times New Roman"/>
          <w:i/>
          <w:sz w:val="24"/>
          <w:szCs w:val="24"/>
        </w:rPr>
        <w:t>Revista de responsabilidad civil, circulación y seguro,</w:t>
      </w:r>
      <w:r w:rsidRPr="000B1C3C">
        <w:rPr>
          <w:rFonts w:ascii="Times New Roman" w:hAnsi="Times New Roman" w:cs="Times New Roman"/>
          <w:sz w:val="24"/>
          <w:szCs w:val="24"/>
        </w:rPr>
        <w:t xml:space="preserve"> ISSN 1133-6900, Nº. 9, 2020, págs. 33-34. </w:t>
      </w:r>
    </w:p>
    <w:p w:rsidR="000B1C3C"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GONZÁLEZ VICENTE, Eva. Atmósfera y cambio climático: Litigios climáticos. La escasez de agua a consecuencia del cambio climático y su efecto en el regadío. </w:t>
      </w:r>
      <w:r w:rsidRPr="00947F59">
        <w:rPr>
          <w:rFonts w:ascii="Times New Roman" w:hAnsi="Times New Roman" w:cs="Times New Roman"/>
          <w:i/>
          <w:sz w:val="24"/>
          <w:szCs w:val="24"/>
        </w:rPr>
        <w:t>Medio Ambiente &amp; Derecho: Revista electrónica de derecho ambiental</w:t>
      </w:r>
      <w:r w:rsidRPr="000B1C3C">
        <w:rPr>
          <w:rFonts w:ascii="Times New Roman" w:hAnsi="Times New Roman" w:cs="Times New Roman"/>
          <w:sz w:val="24"/>
          <w:szCs w:val="24"/>
        </w:rPr>
        <w:t xml:space="preserve">, ISSN-e 1576- 3196, Nº. 36, 2020 (Ejemplar dedicado a: Comunicaciones del CONGRESO HOMENAJE a Ramón MARTÍN MATEO VIII CONGRESO NACIONAL DE DERECHO AMBIENTAL. PROYECTO DE INVESTIGACIÓN DER2017-85981-C2-2-R "Derecho Ambiental, Recursos naturales y Vulnerabilidad").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GUDÍN RODRÍGUEZ-MAGARIÑOS, Faustino. Debilidad del derecho medioambiental y ausencia del imperio de la ley: Crónica de la necesidad de instaurar cortes especializadas en materia ambiental (la ansiada justicia verde). </w:t>
      </w:r>
      <w:r w:rsidRPr="00947F59">
        <w:rPr>
          <w:rFonts w:ascii="Times New Roman" w:hAnsi="Times New Roman" w:cs="Times New Roman"/>
          <w:i/>
          <w:sz w:val="24"/>
          <w:szCs w:val="24"/>
        </w:rPr>
        <w:t>Medio Ambiente &amp; Derecho: Revista electrónica de derecho ambiental,</w:t>
      </w:r>
      <w:r w:rsidRPr="000B1C3C">
        <w:rPr>
          <w:rFonts w:ascii="Times New Roman" w:hAnsi="Times New Roman" w:cs="Times New Roman"/>
          <w:sz w:val="24"/>
          <w:szCs w:val="24"/>
        </w:rPr>
        <w:t xml:space="preserve"> ISSN-e 1576-3196, Nº. 36, 2020 (Ejemplar dedicado a: Comunicaciones del CONGRESO HOMENAJE a Ramón MARTÍN MATEO VIII CONGRESO NACIONAL DE DERECHO AMBIENTAL. PROYECTO DE INVESTIGACIÓN DER2017-85981-C2-2-R "Derecho Ambiental, Recursos naturales y Vulnerabilidad").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LOZANO CUTANDA, Blanca. Sanción administrativa y restauración de daños ambientales. </w:t>
      </w:r>
      <w:r w:rsidRPr="00947F59">
        <w:rPr>
          <w:rFonts w:ascii="Times New Roman" w:hAnsi="Times New Roman" w:cs="Times New Roman"/>
          <w:i/>
          <w:sz w:val="24"/>
          <w:szCs w:val="24"/>
        </w:rPr>
        <w:t>Actualidad Jurídica Ambiental,</w:t>
      </w:r>
      <w:r w:rsidRPr="000B1C3C">
        <w:rPr>
          <w:rFonts w:ascii="Times New Roman" w:hAnsi="Times New Roman" w:cs="Times New Roman"/>
          <w:sz w:val="24"/>
          <w:szCs w:val="24"/>
        </w:rPr>
        <w:t xml:space="preserve"> ISSN-e 1989-5666, Nº. 102, 2, 2020 (Ejemplar dedicado a: Congreso Homenaje a Ramón Martín Mateo “VIII Congreso Nacional Derecho Ambiental (Vulnerabilidad Ambiental)”), págs. 279-309. MILLET, Eva. ¿Cuándo nos empezó a preocupar el </w:t>
      </w:r>
      <w:proofErr w:type="gramStart"/>
      <w:r w:rsidRPr="000B1C3C">
        <w:rPr>
          <w:rFonts w:ascii="Times New Roman" w:hAnsi="Times New Roman" w:cs="Times New Roman"/>
          <w:sz w:val="24"/>
          <w:szCs w:val="24"/>
        </w:rPr>
        <w:t>planeta?.</w:t>
      </w:r>
      <w:proofErr w:type="gramEnd"/>
      <w:r w:rsidRPr="000B1C3C">
        <w:rPr>
          <w:rFonts w:ascii="Times New Roman" w:hAnsi="Times New Roman" w:cs="Times New Roman"/>
          <w:sz w:val="24"/>
          <w:szCs w:val="24"/>
        </w:rPr>
        <w:t xml:space="preserve"> Historia y vida, ISSN 0018- 2354, Nº. 624, 2020, págs. 76-83.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MEUNIER LAINEZ, Beatriz; MORA BARRANTES, Irene. ¿Cómo contribuyen los envases plásticos a la prevención de </w:t>
      </w:r>
      <w:proofErr w:type="gramStart"/>
      <w:r w:rsidRPr="000B1C3C">
        <w:rPr>
          <w:rFonts w:ascii="Times New Roman" w:hAnsi="Times New Roman" w:cs="Times New Roman"/>
          <w:sz w:val="24"/>
          <w:szCs w:val="24"/>
        </w:rPr>
        <w:t>residuos?.</w:t>
      </w:r>
      <w:proofErr w:type="gramEnd"/>
      <w:r w:rsidRPr="000B1C3C">
        <w:rPr>
          <w:rFonts w:ascii="Times New Roman" w:hAnsi="Times New Roman" w:cs="Times New Roman"/>
          <w:sz w:val="24"/>
          <w:szCs w:val="24"/>
        </w:rPr>
        <w:t xml:space="preserve"> </w:t>
      </w:r>
      <w:r w:rsidRPr="00947F59">
        <w:rPr>
          <w:rFonts w:ascii="Times New Roman" w:hAnsi="Times New Roman" w:cs="Times New Roman"/>
          <w:i/>
          <w:sz w:val="24"/>
          <w:szCs w:val="24"/>
        </w:rPr>
        <w:t>Revista de plásticos modernos: Ciencia y tecnología de polímeros,</w:t>
      </w:r>
      <w:r w:rsidRPr="000B1C3C">
        <w:rPr>
          <w:rFonts w:ascii="Times New Roman" w:hAnsi="Times New Roman" w:cs="Times New Roman"/>
          <w:sz w:val="24"/>
          <w:szCs w:val="24"/>
        </w:rPr>
        <w:t xml:space="preserve"> ISSN 0034-8708, Vol. 120, Nº. 759, 2020 (Ejemplar dedicado a: Envase y embalaje).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MORELLE HUNGRÍA, Esteban. Reconstruyendo la protección ambiental: La necesaria adaptación de las normas </w:t>
      </w:r>
      <w:proofErr w:type="spellStart"/>
      <w:r w:rsidRPr="000B1C3C">
        <w:rPr>
          <w:rFonts w:ascii="Times New Roman" w:hAnsi="Times New Roman" w:cs="Times New Roman"/>
          <w:sz w:val="24"/>
          <w:szCs w:val="24"/>
        </w:rPr>
        <w:t>ecosistémicas</w:t>
      </w:r>
      <w:proofErr w:type="spellEnd"/>
      <w:r w:rsidRPr="000B1C3C">
        <w:rPr>
          <w:rFonts w:ascii="Times New Roman" w:hAnsi="Times New Roman" w:cs="Times New Roman"/>
          <w:sz w:val="24"/>
          <w:szCs w:val="24"/>
        </w:rPr>
        <w:t xml:space="preserve">. </w:t>
      </w:r>
      <w:r w:rsidRPr="00734295">
        <w:rPr>
          <w:rFonts w:ascii="Times New Roman" w:hAnsi="Times New Roman" w:cs="Times New Roman"/>
          <w:i/>
          <w:sz w:val="24"/>
          <w:szCs w:val="24"/>
        </w:rPr>
        <w:t>Medio Ambiente &amp; Derecho: Revista electrónica de derecho ambiental,</w:t>
      </w:r>
      <w:r w:rsidRPr="000B1C3C">
        <w:rPr>
          <w:rFonts w:ascii="Times New Roman" w:hAnsi="Times New Roman" w:cs="Times New Roman"/>
          <w:sz w:val="24"/>
          <w:szCs w:val="24"/>
        </w:rPr>
        <w:t xml:space="preserve"> ISSN-e 1576-3196, Nº. 36, 2020 (Ejemplar dedicado a: Comunicaciones del CONGRESO HOMENAJE a Ramón MARTÍN MATEO VIII CONGRESO NACIONAL DE DERECHO AMBIENTAL. PROYECTO DE INVESTIGACIÓN DER2017-85981-C2-2-R "Derecho Ambiental, Recursos naturales y Vulnerabilidad").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MORILLAS CUEVA, Lorenzo. Protección penal del agua y medio ambiente. En: CAZORLA GONZÁLEZ, María José (at </w:t>
      </w:r>
      <w:proofErr w:type="spellStart"/>
      <w:r w:rsidRPr="000B1C3C">
        <w:rPr>
          <w:rFonts w:ascii="Times New Roman" w:hAnsi="Times New Roman" w:cs="Times New Roman"/>
          <w:sz w:val="24"/>
          <w:szCs w:val="24"/>
        </w:rPr>
        <w:t>el</w:t>
      </w:r>
      <w:proofErr w:type="spellEnd"/>
      <w:r w:rsidRPr="000B1C3C">
        <w:rPr>
          <w:rFonts w:ascii="Times New Roman" w:hAnsi="Times New Roman" w:cs="Times New Roman"/>
          <w:sz w:val="24"/>
          <w:szCs w:val="24"/>
        </w:rPr>
        <w:t xml:space="preserve">.). </w:t>
      </w:r>
      <w:r w:rsidRPr="00734295">
        <w:rPr>
          <w:rFonts w:ascii="Times New Roman" w:hAnsi="Times New Roman" w:cs="Times New Roman"/>
          <w:i/>
          <w:sz w:val="24"/>
          <w:szCs w:val="24"/>
        </w:rPr>
        <w:t>Estudios de derecho agrario: en homenaje al profesor D. Ramón Herrera Campos,</w:t>
      </w:r>
      <w:r w:rsidRPr="000B1C3C">
        <w:rPr>
          <w:rFonts w:ascii="Times New Roman" w:hAnsi="Times New Roman" w:cs="Times New Roman"/>
          <w:sz w:val="24"/>
          <w:szCs w:val="24"/>
        </w:rPr>
        <w:t xml:space="preserve"> 2020, ISBN 978-84-1324-555-3, págs. 375- 398.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NIETO MARTÍN, Adán. Cambio climático y Derecho Penal Internacional del medio ambiente. </w:t>
      </w:r>
      <w:r w:rsidRPr="00734295">
        <w:rPr>
          <w:rFonts w:ascii="Times New Roman" w:hAnsi="Times New Roman" w:cs="Times New Roman"/>
          <w:i/>
          <w:sz w:val="24"/>
          <w:szCs w:val="24"/>
        </w:rPr>
        <w:t>Jueces para la democracia,</w:t>
      </w:r>
      <w:r w:rsidRPr="000B1C3C">
        <w:rPr>
          <w:rFonts w:ascii="Times New Roman" w:hAnsi="Times New Roman" w:cs="Times New Roman"/>
          <w:sz w:val="24"/>
          <w:szCs w:val="24"/>
        </w:rPr>
        <w:t xml:space="preserve"> ISSN 1133-0627, Nº 98, 2020, págs. 61- 70.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lastRenderedPageBreak/>
        <w:t xml:space="preserve">OCHOA MONZÓ, Josep. La responsabilidad social empresarial como instrumento de protección ambiental: derivaciones en la Ley 18/2018, de 13 de julio, de Fomento de la Responsabilidad Social de la </w:t>
      </w:r>
      <w:proofErr w:type="spellStart"/>
      <w:r w:rsidRPr="000B1C3C">
        <w:rPr>
          <w:rFonts w:ascii="Times New Roman" w:hAnsi="Times New Roman" w:cs="Times New Roman"/>
          <w:sz w:val="24"/>
          <w:szCs w:val="24"/>
        </w:rPr>
        <w:t>Comunitat</w:t>
      </w:r>
      <w:proofErr w:type="spellEnd"/>
      <w:r w:rsidRPr="000B1C3C">
        <w:rPr>
          <w:rFonts w:ascii="Times New Roman" w:hAnsi="Times New Roman" w:cs="Times New Roman"/>
          <w:sz w:val="24"/>
          <w:szCs w:val="24"/>
        </w:rPr>
        <w:t xml:space="preserve"> Valenciana. </w:t>
      </w:r>
      <w:r w:rsidRPr="00734295">
        <w:rPr>
          <w:rFonts w:ascii="Times New Roman" w:hAnsi="Times New Roman" w:cs="Times New Roman"/>
          <w:i/>
          <w:sz w:val="24"/>
          <w:szCs w:val="24"/>
        </w:rPr>
        <w:t>Revista Aranzadi de derecho ambiental,</w:t>
      </w:r>
      <w:r w:rsidRPr="000B1C3C">
        <w:rPr>
          <w:rFonts w:ascii="Times New Roman" w:hAnsi="Times New Roman" w:cs="Times New Roman"/>
          <w:sz w:val="24"/>
          <w:szCs w:val="24"/>
        </w:rPr>
        <w:t xml:space="preserve"> ISSN 1695-2588, Nº. 45, 2020, págs. 123-171.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PABLO SERRANO, Alejandro de. El expolio de recursos naturales. De la </w:t>
      </w:r>
      <w:proofErr w:type="spellStart"/>
      <w:r w:rsidRPr="000B1C3C">
        <w:rPr>
          <w:rFonts w:ascii="Times New Roman" w:hAnsi="Times New Roman" w:cs="Times New Roman"/>
          <w:sz w:val="24"/>
          <w:szCs w:val="24"/>
        </w:rPr>
        <w:t>green</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criminology</w:t>
      </w:r>
      <w:proofErr w:type="spellEnd"/>
      <w:r w:rsidRPr="000B1C3C">
        <w:rPr>
          <w:rFonts w:ascii="Times New Roman" w:hAnsi="Times New Roman" w:cs="Times New Roman"/>
          <w:sz w:val="24"/>
          <w:szCs w:val="24"/>
        </w:rPr>
        <w:t xml:space="preserve"> a un nuevo y necesario derecho penal internacional del medio ambiente. </w:t>
      </w:r>
      <w:r w:rsidRPr="00734295">
        <w:rPr>
          <w:rFonts w:ascii="Times New Roman" w:hAnsi="Times New Roman" w:cs="Times New Roman"/>
          <w:i/>
          <w:sz w:val="24"/>
          <w:szCs w:val="24"/>
        </w:rPr>
        <w:t>Revista General de Derecho Penal,</w:t>
      </w:r>
      <w:r w:rsidRPr="000B1C3C">
        <w:rPr>
          <w:rFonts w:ascii="Times New Roman" w:hAnsi="Times New Roman" w:cs="Times New Roman"/>
          <w:sz w:val="24"/>
          <w:szCs w:val="24"/>
        </w:rPr>
        <w:t xml:space="preserve"> ISSN-e 1698-1189, Nº. 33, 2020.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PALLÀS SECALL, Pol. Perspectiva del derecho del medio ambiente y de las políticas ambientales de la Unión Europea (Primer semestre 2020). </w:t>
      </w:r>
      <w:r w:rsidRPr="00734295">
        <w:rPr>
          <w:rFonts w:ascii="Times New Roman" w:hAnsi="Times New Roman" w:cs="Times New Roman"/>
          <w:i/>
          <w:sz w:val="24"/>
          <w:szCs w:val="24"/>
        </w:rPr>
        <w:t xml:space="preserve">Revista Catalana de </w:t>
      </w:r>
      <w:proofErr w:type="spellStart"/>
      <w:r w:rsidRPr="00734295">
        <w:rPr>
          <w:rFonts w:ascii="Times New Roman" w:hAnsi="Times New Roman" w:cs="Times New Roman"/>
          <w:i/>
          <w:sz w:val="24"/>
          <w:szCs w:val="24"/>
        </w:rPr>
        <w:t>Dret</w:t>
      </w:r>
      <w:proofErr w:type="spellEnd"/>
      <w:r w:rsidRPr="00734295">
        <w:rPr>
          <w:rFonts w:ascii="Times New Roman" w:hAnsi="Times New Roman" w:cs="Times New Roman"/>
          <w:i/>
          <w:sz w:val="24"/>
          <w:szCs w:val="24"/>
        </w:rPr>
        <w:t xml:space="preserve"> Ambiental,</w:t>
      </w:r>
      <w:r w:rsidRPr="000B1C3C">
        <w:rPr>
          <w:rFonts w:ascii="Times New Roman" w:hAnsi="Times New Roman" w:cs="Times New Roman"/>
          <w:sz w:val="24"/>
          <w:szCs w:val="24"/>
        </w:rPr>
        <w:t xml:space="preserve"> ISSN-e 2014-038X, Vol. 11, </w:t>
      </w:r>
      <w:proofErr w:type="spellStart"/>
      <w:r w:rsidRPr="000B1C3C">
        <w:rPr>
          <w:rFonts w:ascii="Times New Roman" w:hAnsi="Times New Roman" w:cs="Times New Roman"/>
          <w:sz w:val="24"/>
          <w:szCs w:val="24"/>
        </w:rPr>
        <w:t>Núm</w:t>
      </w:r>
      <w:proofErr w:type="spellEnd"/>
      <w:r w:rsidRPr="000B1C3C">
        <w:rPr>
          <w:rFonts w:ascii="Times New Roman" w:hAnsi="Times New Roman" w:cs="Times New Roman"/>
          <w:sz w:val="24"/>
          <w:szCs w:val="24"/>
        </w:rPr>
        <w:t xml:space="preserve"> 1, 2020.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PALOMERO, Guillermo. En el medio rural, la biodiversidad SUMA. </w:t>
      </w:r>
      <w:r w:rsidRPr="00734295">
        <w:rPr>
          <w:rFonts w:ascii="Times New Roman" w:hAnsi="Times New Roman" w:cs="Times New Roman"/>
          <w:i/>
          <w:sz w:val="24"/>
          <w:szCs w:val="24"/>
        </w:rPr>
        <w:t>Desarrollo rural y sostenible</w:t>
      </w:r>
      <w:r w:rsidRPr="000B1C3C">
        <w:rPr>
          <w:rFonts w:ascii="Times New Roman" w:hAnsi="Times New Roman" w:cs="Times New Roman"/>
          <w:sz w:val="24"/>
          <w:szCs w:val="24"/>
        </w:rPr>
        <w:t xml:space="preserve">, ISSN 2254-0857, Nº. 43, 2020, págs. 22-23.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PERAITA, Carlos. Medio Ambiente y garantías de calidad, camino de la sostenibilidad. </w:t>
      </w:r>
      <w:proofErr w:type="spellStart"/>
      <w:r w:rsidRPr="00734295">
        <w:rPr>
          <w:rFonts w:ascii="Times New Roman" w:hAnsi="Times New Roman" w:cs="Times New Roman"/>
          <w:i/>
          <w:sz w:val="24"/>
          <w:szCs w:val="24"/>
        </w:rPr>
        <w:t>Ingeopres</w:t>
      </w:r>
      <w:proofErr w:type="spellEnd"/>
      <w:r w:rsidRPr="00734295">
        <w:rPr>
          <w:rFonts w:ascii="Times New Roman" w:hAnsi="Times New Roman" w:cs="Times New Roman"/>
          <w:i/>
          <w:sz w:val="24"/>
          <w:szCs w:val="24"/>
        </w:rPr>
        <w:t>: Actualidad técnica de ingeniería civil, minería, geología y medio ambiente,</w:t>
      </w:r>
      <w:r w:rsidRPr="000B1C3C">
        <w:rPr>
          <w:rFonts w:ascii="Times New Roman" w:hAnsi="Times New Roman" w:cs="Times New Roman"/>
          <w:sz w:val="24"/>
          <w:szCs w:val="24"/>
        </w:rPr>
        <w:t xml:space="preserve"> ISSN 1136-4785, Nº. 281, 2020, pág. 56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PONS, Joan. El incremento de los conflictos ambientales y urbanísticos en Cataluña y papel del derecho ambiental en su resolución. </w:t>
      </w:r>
      <w:r w:rsidRPr="00734295">
        <w:rPr>
          <w:rFonts w:ascii="Times New Roman" w:hAnsi="Times New Roman" w:cs="Times New Roman"/>
          <w:i/>
          <w:sz w:val="24"/>
          <w:szCs w:val="24"/>
        </w:rPr>
        <w:t>Actualidad Jurídica Ambiental,</w:t>
      </w:r>
      <w:r w:rsidRPr="000B1C3C">
        <w:rPr>
          <w:rFonts w:ascii="Times New Roman" w:hAnsi="Times New Roman" w:cs="Times New Roman"/>
          <w:sz w:val="24"/>
          <w:szCs w:val="24"/>
        </w:rPr>
        <w:t xml:space="preserve"> ISSN-e 1989-5666, Nº. 102, 2, 2020 (Ejemplar dedicado a: Congreso Homenaje a Ramón Martín Mateo “VIII Congreso Nacional Derecho Ambiental (Vulnerabilidad Ambiental)”), págs. 692-704.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PRESICCE, Laura. Legislación básica de protección del medio ambiente (Primer semestre 2020). </w:t>
      </w:r>
      <w:r w:rsidRPr="00734295">
        <w:rPr>
          <w:rFonts w:ascii="Times New Roman" w:hAnsi="Times New Roman" w:cs="Times New Roman"/>
          <w:i/>
          <w:sz w:val="24"/>
          <w:szCs w:val="24"/>
        </w:rPr>
        <w:t xml:space="preserve">Revista Catalana de </w:t>
      </w:r>
      <w:proofErr w:type="spellStart"/>
      <w:r w:rsidRPr="00734295">
        <w:rPr>
          <w:rFonts w:ascii="Times New Roman" w:hAnsi="Times New Roman" w:cs="Times New Roman"/>
          <w:i/>
          <w:sz w:val="24"/>
          <w:szCs w:val="24"/>
        </w:rPr>
        <w:t>Dret</w:t>
      </w:r>
      <w:proofErr w:type="spellEnd"/>
      <w:r w:rsidRPr="00734295">
        <w:rPr>
          <w:rFonts w:ascii="Times New Roman" w:hAnsi="Times New Roman" w:cs="Times New Roman"/>
          <w:i/>
          <w:sz w:val="24"/>
          <w:szCs w:val="24"/>
        </w:rPr>
        <w:t xml:space="preserve"> Ambiental,</w:t>
      </w:r>
      <w:r w:rsidRPr="000B1C3C">
        <w:rPr>
          <w:rFonts w:ascii="Times New Roman" w:hAnsi="Times New Roman" w:cs="Times New Roman"/>
          <w:sz w:val="24"/>
          <w:szCs w:val="24"/>
        </w:rPr>
        <w:t xml:space="preserve"> ISSN-e 2014-038X, Vol. 11, </w:t>
      </w:r>
      <w:proofErr w:type="spellStart"/>
      <w:r w:rsidRPr="000B1C3C">
        <w:rPr>
          <w:rFonts w:ascii="Times New Roman" w:hAnsi="Times New Roman" w:cs="Times New Roman"/>
          <w:sz w:val="24"/>
          <w:szCs w:val="24"/>
        </w:rPr>
        <w:t>Núm</w:t>
      </w:r>
      <w:proofErr w:type="spellEnd"/>
      <w:r w:rsidRPr="000B1C3C">
        <w:rPr>
          <w:rFonts w:ascii="Times New Roman" w:hAnsi="Times New Roman" w:cs="Times New Roman"/>
          <w:sz w:val="24"/>
          <w:szCs w:val="24"/>
        </w:rPr>
        <w:t xml:space="preserve"> 1, 2020.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RODRÍGUEZ MONSERRAT, Manuel. La protección penal del medio ambiente: análisis de los incendios forestales en Andalucía. </w:t>
      </w:r>
      <w:r w:rsidRPr="00734295">
        <w:rPr>
          <w:rFonts w:ascii="Times New Roman" w:hAnsi="Times New Roman" w:cs="Times New Roman"/>
          <w:i/>
          <w:sz w:val="24"/>
          <w:szCs w:val="24"/>
        </w:rPr>
        <w:t>Actualidad Jurídica Ambiental,</w:t>
      </w:r>
      <w:r w:rsidRPr="000B1C3C">
        <w:rPr>
          <w:rFonts w:ascii="Times New Roman" w:hAnsi="Times New Roman" w:cs="Times New Roman"/>
          <w:sz w:val="24"/>
          <w:szCs w:val="24"/>
        </w:rPr>
        <w:t xml:space="preserve"> ISSN-e 1989-5666, Nº. 102-1 (</w:t>
      </w:r>
      <w:proofErr w:type="gramStart"/>
      <w:r w:rsidRPr="000B1C3C">
        <w:rPr>
          <w:rFonts w:ascii="Times New Roman" w:hAnsi="Times New Roman" w:cs="Times New Roman"/>
          <w:sz w:val="24"/>
          <w:szCs w:val="24"/>
        </w:rPr>
        <w:t>Junio</w:t>
      </w:r>
      <w:proofErr w:type="gramEnd"/>
      <w:r w:rsidRPr="000B1C3C">
        <w:rPr>
          <w:rFonts w:ascii="Times New Roman" w:hAnsi="Times New Roman" w:cs="Times New Roman"/>
          <w:sz w:val="24"/>
          <w:szCs w:val="24"/>
        </w:rPr>
        <w:t xml:space="preserve">), 2020, págs. 4-37. RODRÍGUEZ MONSERRAT, Manuel;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LARA BARRIENTOS, José Carlos. Nuevo conflicto ambiental: consecuencias jurídico-penales de la invasión del dominio público hidráulico. </w:t>
      </w:r>
      <w:r w:rsidRPr="00734295">
        <w:rPr>
          <w:rFonts w:ascii="Times New Roman" w:hAnsi="Times New Roman" w:cs="Times New Roman"/>
          <w:i/>
          <w:sz w:val="24"/>
          <w:szCs w:val="24"/>
        </w:rPr>
        <w:t>Actualidad Jurídica Ambiental</w:t>
      </w:r>
      <w:r w:rsidRPr="000B1C3C">
        <w:rPr>
          <w:rFonts w:ascii="Times New Roman" w:hAnsi="Times New Roman" w:cs="Times New Roman"/>
          <w:sz w:val="24"/>
          <w:szCs w:val="24"/>
        </w:rPr>
        <w:t>, ISSN-e 1989-5666, Nº. 102-1 (</w:t>
      </w:r>
      <w:proofErr w:type="gramStart"/>
      <w:r w:rsidRPr="000B1C3C">
        <w:rPr>
          <w:rFonts w:ascii="Times New Roman" w:hAnsi="Times New Roman" w:cs="Times New Roman"/>
          <w:sz w:val="24"/>
          <w:szCs w:val="24"/>
        </w:rPr>
        <w:t>Junio</w:t>
      </w:r>
      <w:proofErr w:type="gramEnd"/>
      <w:r w:rsidRPr="000B1C3C">
        <w:rPr>
          <w:rFonts w:ascii="Times New Roman" w:hAnsi="Times New Roman" w:cs="Times New Roman"/>
          <w:sz w:val="24"/>
          <w:szCs w:val="24"/>
        </w:rPr>
        <w:t xml:space="preserve">), 2020, págs. 84-108.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RODRÍGUEZ-SOLANO SUÁREZ, Roberto. </w:t>
      </w:r>
      <w:proofErr w:type="spellStart"/>
      <w:r w:rsidRPr="000B1C3C">
        <w:rPr>
          <w:rFonts w:ascii="Times New Roman" w:hAnsi="Times New Roman" w:cs="Times New Roman"/>
          <w:sz w:val="24"/>
          <w:szCs w:val="24"/>
        </w:rPr>
        <w:t>Geomática</w:t>
      </w:r>
      <w:proofErr w:type="spellEnd"/>
      <w:r w:rsidRPr="000B1C3C">
        <w:rPr>
          <w:rFonts w:ascii="Times New Roman" w:hAnsi="Times New Roman" w:cs="Times New Roman"/>
          <w:sz w:val="24"/>
          <w:szCs w:val="24"/>
        </w:rPr>
        <w:t xml:space="preserve"> y Medio Ambiente. </w:t>
      </w:r>
      <w:proofErr w:type="spellStart"/>
      <w:r w:rsidRPr="00734295">
        <w:rPr>
          <w:rFonts w:ascii="Times New Roman" w:hAnsi="Times New Roman" w:cs="Times New Roman"/>
          <w:i/>
          <w:sz w:val="24"/>
          <w:szCs w:val="24"/>
        </w:rPr>
        <w:t>Mapping</w:t>
      </w:r>
      <w:proofErr w:type="spellEnd"/>
      <w:r w:rsidRPr="00734295">
        <w:rPr>
          <w:rFonts w:ascii="Times New Roman" w:hAnsi="Times New Roman" w:cs="Times New Roman"/>
          <w:i/>
          <w:sz w:val="24"/>
          <w:szCs w:val="24"/>
        </w:rPr>
        <w:t>,</w:t>
      </w:r>
      <w:r w:rsidRPr="000B1C3C">
        <w:rPr>
          <w:rFonts w:ascii="Times New Roman" w:hAnsi="Times New Roman" w:cs="Times New Roman"/>
          <w:sz w:val="24"/>
          <w:szCs w:val="24"/>
        </w:rPr>
        <w:t xml:space="preserve"> ISSN 1131-9100, Nº 200, 2020, págs. 116-117.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SEO/BIRDLIFE COMITÉ CIENTÍFICO. Conservacionistas d</w:t>
      </w:r>
      <w:r w:rsidR="00992AB2">
        <w:rPr>
          <w:rFonts w:ascii="Times New Roman" w:hAnsi="Times New Roman" w:cs="Times New Roman"/>
          <w:sz w:val="24"/>
          <w:szCs w:val="24"/>
        </w:rPr>
        <w:t>e todo el planeta piden a la ONU</w:t>
      </w:r>
      <w:r w:rsidRPr="000B1C3C">
        <w:rPr>
          <w:rFonts w:ascii="Times New Roman" w:hAnsi="Times New Roman" w:cs="Times New Roman"/>
          <w:sz w:val="24"/>
          <w:szCs w:val="24"/>
        </w:rPr>
        <w:t xml:space="preserve"> que el “medio ambiente sano” sea considerado un derecho humano. Aves y naturaleza, ISSN 2171-5017, Nº. 31, 2020, págs. 6-7.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SILVA PÉREZ, Rocío; FERNÁNDEZ SALINAS, Víctor. Desacuerdos entre patrimonio, paisaje y medio ambiente: a propósito de Punta </w:t>
      </w:r>
      <w:proofErr w:type="spellStart"/>
      <w:r w:rsidRPr="000B1C3C">
        <w:rPr>
          <w:rFonts w:ascii="Times New Roman" w:hAnsi="Times New Roman" w:cs="Times New Roman"/>
          <w:sz w:val="24"/>
          <w:szCs w:val="24"/>
        </w:rPr>
        <w:t>Nati</w:t>
      </w:r>
      <w:proofErr w:type="spellEnd"/>
      <w:r w:rsidRPr="000B1C3C">
        <w:rPr>
          <w:rFonts w:ascii="Times New Roman" w:hAnsi="Times New Roman" w:cs="Times New Roman"/>
          <w:sz w:val="24"/>
          <w:szCs w:val="24"/>
        </w:rPr>
        <w:t xml:space="preserve"> (Reserva de la Biosfera de la Unesco en Menorca). </w:t>
      </w:r>
      <w:proofErr w:type="spellStart"/>
      <w:r w:rsidRPr="00734295">
        <w:rPr>
          <w:rFonts w:ascii="Times New Roman" w:hAnsi="Times New Roman" w:cs="Times New Roman"/>
          <w:i/>
          <w:sz w:val="24"/>
          <w:szCs w:val="24"/>
        </w:rPr>
        <w:t>Documents</w:t>
      </w:r>
      <w:proofErr w:type="spellEnd"/>
      <w:r w:rsidRPr="00734295">
        <w:rPr>
          <w:rFonts w:ascii="Times New Roman" w:hAnsi="Times New Roman" w:cs="Times New Roman"/>
          <w:i/>
          <w:sz w:val="24"/>
          <w:szCs w:val="24"/>
        </w:rPr>
        <w:t xml:space="preserve"> </w:t>
      </w:r>
      <w:proofErr w:type="spellStart"/>
      <w:r w:rsidRPr="00734295">
        <w:rPr>
          <w:rFonts w:ascii="Times New Roman" w:hAnsi="Times New Roman" w:cs="Times New Roman"/>
          <w:i/>
          <w:sz w:val="24"/>
          <w:szCs w:val="24"/>
        </w:rPr>
        <w:t>d'anàlisi</w:t>
      </w:r>
      <w:proofErr w:type="spellEnd"/>
      <w:r w:rsidRPr="00734295">
        <w:rPr>
          <w:rFonts w:ascii="Times New Roman" w:hAnsi="Times New Roman" w:cs="Times New Roman"/>
          <w:i/>
          <w:sz w:val="24"/>
          <w:szCs w:val="24"/>
        </w:rPr>
        <w:t xml:space="preserve"> </w:t>
      </w:r>
      <w:proofErr w:type="spellStart"/>
      <w:r w:rsidRPr="00734295">
        <w:rPr>
          <w:rFonts w:ascii="Times New Roman" w:hAnsi="Times New Roman" w:cs="Times New Roman"/>
          <w:i/>
          <w:sz w:val="24"/>
          <w:szCs w:val="24"/>
        </w:rPr>
        <w:t>geogràfica</w:t>
      </w:r>
      <w:proofErr w:type="spellEnd"/>
      <w:r w:rsidRPr="000B1C3C">
        <w:rPr>
          <w:rFonts w:ascii="Times New Roman" w:hAnsi="Times New Roman" w:cs="Times New Roman"/>
          <w:sz w:val="24"/>
          <w:szCs w:val="24"/>
        </w:rPr>
        <w:t xml:space="preserve">, ISSN 0212-1573, ISSN-e 2014-4512, Vol. 66, Nº 2, 2020 (Ejemplar dedicado a: </w:t>
      </w:r>
      <w:proofErr w:type="spellStart"/>
      <w:r w:rsidRPr="000B1C3C">
        <w:rPr>
          <w:rFonts w:ascii="Times New Roman" w:hAnsi="Times New Roman" w:cs="Times New Roman"/>
          <w:sz w:val="24"/>
          <w:szCs w:val="24"/>
        </w:rPr>
        <w:t>Paisatges</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rurals</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més</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enllà</w:t>
      </w:r>
      <w:proofErr w:type="spellEnd"/>
      <w:r w:rsidRPr="000B1C3C">
        <w:rPr>
          <w:rFonts w:ascii="Times New Roman" w:hAnsi="Times New Roman" w:cs="Times New Roman"/>
          <w:sz w:val="24"/>
          <w:szCs w:val="24"/>
        </w:rPr>
        <w:t xml:space="preserve"> de </w:t>
      </w:r>
      <w:proofErr w:type="spellStart"/>
      <w:r w:rsidRPr="000B1C3C">
        <w:rPr>
          <w:rFonts w:ascii="Times New Roman" w:hAnsi="Times New Roman" w:cs="Times New Roman"/>
          <w:sz w:val="24"/>
          <w:szCs w:val="24"/>
        </w:rPr>
        <w:t>l'idil·li</w:t>
      </w:r>
      <w:proofErr w:type="spellEnd"/>
      <w:r w:rsidRPr="000B1C3C">
        <w:rPr>
          <w:rFonts w:ascii="Times New Roman" w:hAnsi="Times New Roman" w:cs="Times New Roman"/>
          <w:sz w:val="24"/>
          <w:szCs w:val="24"/>
        </w:rPr>
        <w:t xml:space="preserve">), págs. 423-444.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lastRenderedPageBreak/>
        <w:t xml:space="preserve">SANTODOMINGO GONZÁLEZ, Álvaro Luis. El Reglamento de protección del paisaje de Galicia. Práctica Urbanística, N.º 166, </w:t>
      </w:r>
      <w:proofErr w:type="gramStart"/>
      <w:r w:rsidRPr="000B1C3C">
        <w:rPr>
          <w:rFonts w:ascii="Times New Roman" w:hAnsi="Times New Roman" w:cs="Times New Roman"/>
          <w:sz w:val="24"/>
          <w:szCs w:val="24"/>
        </w:rPr>
        <w:t>Septiembre</w:t>
      </w:r>
      <w:proofErr w:type="gramEnd"/>
      <w:r w:rsidRPr="000B1C3C">
        <w:rPr>
          <w:rFonts w:ascii="Times New Roman" w:hAnsi="Times New Roman" w:cs="Times New Roman"/>
          <w:sz w:val="24"/>
          <w:szCs w:val="24"/>
        </w:rPr>
        <w:t xml:space="preserve">-Octubre 2020, WOLTERS KLUWER. SIMONE, María </w:t>
      </w:r>
      <w:proofErr w:type="spellStart"/>
      <w:r w:rsidRPr="000B1C3C">
        <w:rPr>
          <w:rFonts w:ascii="Times New Roman" w:hAnsi="Times New Roman" w:cs="Times New Roman"/>
          <w:sz w:val="24"/>
          <w:szCs w:val="24"/>
        </w:rPr>
        <w:t>Rosaria</w:t>
      </w:r>
      <w:proofErr w:type="spellEnd"/>
      <w:r w:rsidRPr="000B1C3C">
        <w:rPr>
          <w:rFonts w:ascii="Times New Roman" w:hAnsi="Times New Roman" w:cs="Times New Roman"/>
          <w:sz w:val="24"/>
          <w:szCs w:val="24"/>
        </w:rPr>
        <w:t xml:space="preserve"> De. La Directiva sobre el plástico de un solo uso. </w:t>
      </w:r>
      <w:r w:rsidRPr="00734295">
        <w:rPr>
          <w:rFonts w:ascii="Times New Roman" w:hAnsi="Times New Roman" w:cs="Times New Roman"/>
          <w:i/>
          <w:sz w:val="24"/>
          <w:szCs w:val="24"/>
        </w:rPr>
        <w:t>Revista Aranzadi de derecho ambiental,</w:t>
      </w:r>
      <w:r w:rsidRPr="000B1C3C">
        <w:rPr>
          <w:rFonts w:ascii="Times New Roman" w:hAnsi="Times New Roman" w:cs="Times New Roman"/>
          <w:sz w:val="24"/>
          <w:szCs w:val="24"/>
        </w:rPr>
        <w:t xml:space="preserve"> ISSN 1695-2588, Nº. 46, 2020, págs. 203-222.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SOLER TORMO, Juan Ignacio. La protección jurisdiccional del derecho constitucional al medio ambiente en la jurisprudencia del Tribunal Europeo de Derechos Humanos. En: MARTÍN CUBAS, Joaquín (coord.). </w:t>
      </w:r>
      <w:r w:rsidRPr="00734295">
        <w:rPr>
          <w:rFonts w:ascii="Times New Roman" w:hAnsi="Times New Roman" w:cs="Times New Roman"/>
          <w:i/>
          <w:sz w:val="24"/>
          <w:szCs w:val="24"/>
        </w:rPr>
        <w:t>Constitución, política y administración: repensando la Constitución + Cuatro Décadas Después,</w:t>
      </w:r>
      <w:r w:rsidRPr="000B1C3C">
        <w:rPr>
          <w:rFonts w:ascii="Times New Roman" w:hAnsi="Times New Roman" w:cs="Times New Roman"/>
          <w:sz w:val="24"/>
          <w:szCs w:val="24"/>
        </w:rPr>
        <w:t xml:space="preserve"> 2020, ISBN 9788413137964, págs. 175-187. </w:t>
      </w:r>
    </w:p>
    <w:p w:rsidR="00992AB2" w:rsidRDefault="000B1C3C" w:rsidP="000B1C3C">
      <w:pPr>
        <w:spacing w:before="200" w:after="0" w:line="280" w:lineRule="exact"/>
        <w:ind w:firstLine="851"/>
        <w:jc w:val="both"/>
        <w:rPr>
          <w:rFonts w:ascii="Times New Roman" w:hAnsi="Times New Roman" w:cs="Times New Roman"/>
          <w:sz w:val="24"/>
          <w:szCs w:val="24"/>
        </w:rPr>
      </w:pPr>
      <w:r w:rsidRPr="000B1C3C">
        <w:rPr>
          <w:rFonts w:ascii="Times New Roman" w:hAnsi="Times New Roman" w:cs="Times New Roman"/>
          <w:sz w:val="24"/>
          <w:szCs w:val="24"/>
        </w:rPr>
        <w:t xml:space="preserve">SUÁREZ LÓPEZ, Beatriz. </w:t>
      </w:r>
      <w:r w:rsidRPr="00734295">
        <w:rPr>
          <w:rFonts w:ascii="Times New Roman" w:hAnsi="Times New Roman" w:cs="Times New Roman"/>
          <w:i/>
          <w:sz w:val="24"/>
          <w:szCs w:val="24"/>
        </w:rPr>
        <w:t>Los delitos contra el medio ambiente: estudio específico del art. 325 CP español</w:t>
      </w:r>
      <w:r w:rsidRPr="000B1C3C">
        <w:rPr>
          <w:rFonts w:ascii="Times New Roman" w:hAnsi="Times New Roman" w:cs="Times New Roman"/>
          <w:sz w:val="24"/>
          <w:szCs w:val="24"/>
        </w:rPr>
        <w:t>. Tesis doctoral dirigida por Diego Manuel Luzón Peña (</w:t>
      </w:r>
      <w:proofErr w:type="spellStart"/>
      <w:r w:rsidRPr="000B1C3C">
        <w:rPr>
          <w:rFonts w:ascii="Times New Roman" w:hAnsi="Times New Roman" w:cs="Times New Roman"/>
          <w:sz w:val="24"/>
          <w:szCs w:val="24"/>
        </w:rPr>
        <w:t>dir.</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tes</w:t>
      </w:r>
      <w:proofErr w:type="spellEnd"/>
      <w:r w:rsidRPr="000B1C3C">
        <w:rPr>
          <w:rFonts w:ascii="Times New Roman" w:hAnsi="Times New Roman" w:cs="Times New Roman"/>
          <w:sz w:val="24"/>
          <w:szCs w:val="24"/>
        </w:rPr>
        <w:t>.), Raquel Roso Cañadillas (</w:t>
      </w:r>
      <w:proofErr w:type="spellStart"/>
      <w:r w:rsidRPr="000B1C3C">
        <w:rPr>
          <w:rFonts w:ascii="Times New Roman" w:hAnsi="Times New Roman" w:cs="Times New Roman"/>
          <w:sz w:val="24"/>
          <w:szCs w:val="24"/>
        </w:rPr>
        <w:t>codir</w:t>
      </w:r>
      <w:proofErr w:type="spellEnd"/>
      <w:r w:rsidRPr="000B1C3C">
        <w:rPr>
          <w:rFonts w:ascii="Times New Roman" w:hAnsi="Times New Roman" w:cs="Times New Roman"/>
          <w:sz w:val="24"/>
          <w:szCs w:val="24"/>
        </w:rPr>
        <w:t xml:space="preserve">. </w:t>
      </w:r>
      <w:proofErr w:type="spellStart"/>
      <w:r w:rsidRPr="000B1C3C">
        <w:rPr>
          <w:rFonts w:ascii="Times New Roman" w:hAnsi="Times New Roman" w:cs="Times New Roman"/>
          <w:sz w:val="24"/>
          <w:szCs w:val="24"/>
        </w:rPr>
        <w:t>tes</w:t>
      </w:r>
      <w:proofErr w:type="spellEnd"/>
      <w:r w:rsidRPr="000B1C3C">
        <w:rPr>
          <w:rFonts w:ascii="Times New Roman" w:hAnsi="Times New Roman" w:cs="Times New Roman"/>
          <w:sz w:val="24"/>
          <w:szCs w:val="24"/>
        </w:rPr>
        <w:t xml:space="preserve">.). Universidad de Alcalá (2020). </w:t>
      </w:r>
    </w:p>
    <w:p w:rsidR="00AC5D12" w:rsidRPr="000B1C3C" w:rsidRDefault="000B1C3C" w:rsidP="000B1C3C">
      <w:pPr>
        <w:spacing w:before="200" w:after="0" w:line="280" w:lineRule="exact"/>
        <w:ind w:firstLine="851"/>
        <w:jc w:val="both"/>
        <w:rPr>
          <w:rFonts w:ascii="Times New Roman" w:eastAsia="Verdana" w:hAnsi="Times New Roman" w:cs="Times New Roman"/>
          <w:sz w:val="24"/>
          <w:szCs w:val="24"/>
        </w:rPr>
      </w:pPr>
      <w:r w:rsidRPr="000B1C3C">
        <w:rPr>
          <w:rFonts w:ascii="Times New Roman" w:hAnsi="Times New Roman" w:cs="Times New Roman"/>
          <w:sz w:val="24"/>
          <w:szCs w:val="24"/>
        </w:rPr>
        <w:t xml:space="preserve">VARGA PASTOR, Aitana de la. La incorporación de la economía circular en la legislación estatal de residuos a raíz de la Directiva (UE) 2018/851. </w:t>
      </w:r>
      <w:r w:rsidRPr="00734295">
        <w:rPr>
          <w:rFonts w:ascii="Times New Roman" w:hAnsi="Times New Roman" w:cs="Times New Roman"/>
          <w:i/>
          <w:sz w:val="24"/>
          <w:szCs w:val="24"/>
        </w:rPr>
        <w:t>Actualidad Jurídica Ambiental</w:t>
      </w:r>
      <w:r w:rsidRPr="000B1C3C">
        <w:rPr>
          <w:rFonts w:ascii="Times New Roman" w:hAnsi="Times New Roman" w:cs="Times New Roman"/>
          <w:sz w:val="24"/>
          <w:szCs w:val="24"/>
        </w:rPr>
        <w:t>, ISSN-e 1989-5666, Nº. 102, 2, 2020 (Ejemplar dedicado a: Congreso Homenaje a Ramón Martín Mateo “VIII Congreso Nacional Derecho Ambiental (Vulnerabilidad Ambiental)”), págs. 176-203.</w:t>
      </w:r>
    </w:p>
    <w:p w:rsidR="009E3190" w:rsidRPr="00D322E6" w:rsidRDefault="009E3190" w:rsidP="00D322E6">
      <w:pPr>
        <w:pStyle w:val="Sinespaciado"/>
        <w:spacing w:before="240" w:after="120"/>
        <w:ind w:firstLine="709"/>
        <w:jc w:val="both"/>
        <w:rPr>
          <w:rFonts w:ascii="Times New Roman" w:hAnsi="Times New Roman" w:cs="Times New Roman"/>
          <w:sz w:val="24"/>
          <w:szCs w:val="24"/>
        </w:rPr>
      </w:pPr>
    </w:p>
    <w:p w:rsidR="00DB092A" w:rsidRPr="009E3190" w:rsidRDefault="00DB092A" w:rsidP="00DB092A">
      <w:pPr>
        <w:tabs>
          <w:tab w:val="left" w:pos="1430"/>
          <w:tab w:val="right" w:leader="dot" w:pos="6930"/>
        </w:tabs>
        <w:spacing w:after="0" w:line="240" w:lineRule="auto"/>
        <w:ind w:firstLine="709"/>
        <w:jc w:val="both"/>
        <w:rPr>
          <w:rFonts w:ascii="Times New Roman" w:hAnsi="Times New Roman" w:cs="Times New Roman"/>
          <w:b/>
          <w:szCs w:val="20"/>
        </w:rPr>
      </w:pPr>
      <w:r w:rsidRPr="009E3190">
        <w:rPr>
          <w:rFonts w:ascii="Times New Roman" w:hAnsi="Times New Roman" w:cs="Times New Roman"/>
          <w:b/>
          <w:szCs w:val="20"/>
        </w:rPr>
        <w:t xml:space="preserve">Fernando Gurrea Casamayor.  </w:t>
      </w:r>
      <w:r w:rsidRPr="009E3190">
        <w:rPr>
          <w:rFonts w:ascii="Times New Roman" w:hAnsi="Times New Roman" w:cs="Times New Roman"/>
          <w:szCs w:val="20"/>
        </w:rPr>
        <w:t>En la actualidad es Subsecretario del Ministerio de Educación y Formación Profesional.  Ha sido</w:t>
      </w:r>
      <w:r w:rsidRPr="009E3190">
        <w:rPr>
          <w:rFonts w:ascii="Times New Roman" w:hAnsi="Times New Roman" w:cs="Times New Roman"/>
          <w:b/>
          <w:szCs w:val="20"/>
        </w:rPr>
        <w:t xml:space="preserve"> </w:t>
      </w:r>
      <w:r w:rsidRPr="009E3190">
        <w:rPr>
          <w:rFonts w:ascii="Times New Roman" w:hAnsi="Times New Roman" w:cs="Times New Roman"/>
          <w:szCs w:val="20"/>
        </w:rPr>
        <w:t>Jefe de Servicio de Gobierno Interior y de Publicaciones oficiales de las Cortes de Aragón y Profesor Asociado de Derecho Administrativo.  Letrado-Jefe de la Universidad de Zaragoza; Secretario General Técnico de la Presidencia de Aragón; Subsecretario del Ministerio de Educación y Ciencia; Director General de Cooperación Autonómica del Ministerio de Administraciones Públicas y de Desarrollo Autonómico del Minister</w:t>
      </w:r>
      <w:r w:rsidR="00430303">
        <w:rPr>
          <w:rFonts w:ascii="Times New Roman" w:hAnsi="Times New Roman" w:cs="Times New Roman"/>
          <w:szCs w:val="20"/>
        </w:rPr>
        <w:t xml:space="preserve">io de Política Territorial. </w:t>
      </w:r>
      <w:r w:rsidRPr="009E3190">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w:t>
      </w:r>
      <w:proofErr w:type="spellStart"/>
      <w:r w:rsidRPr="009E3190">
        <w:rPr>
          <w:rFonts w:ascii="Times New Roman" w:hAnsi="Times New Roman" w:cs="Times New Roman"/>
          <w:szCs w:val="20"/>
        </w:rPr>
        <w:t>Sáinz</w:t>
      </w:r>
      <w:proofErr w:type="spellEnd"/>
      <w:r w:rsidRPr="009E3190">
        <w:rPr>
          <w:rFonts w:ascii="Times New Roman" w:hAnsi="Times New Roman" w:cs="Times New Roman"/>
          <w:szCs w:val="20"/>
        </w:rPr>
        <w:t xml:space="preserve"> de </w:t>
      </w:r>
      <w:proofErr w:type="spellStart"/>
      <w:r w:rsidRPr="009E3190">
        <w:rPr>
          <w:rFonts w:ascii="Times New Roman" w:hAnsi="Times New Roman" w:cs="Times New Roman"/>
          <w:szCs w:val="20"/>
        </w:rPr>
        <w:t>Varanda</w:t>
      </w:r>
      <w:proofErr w:type="spellEnd"/>
      <w:r w:rsidRPr="009E3190">
        <w:rPr>
          <w:rFonts w:ascii="Times New Roman" w:hAnsi="Times New Roman" w:cs="Times New Roman"/>
          <w:szCs w:val="20"/>
        </w:rPr>
        <w:t xml:space="preserve">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w:t>
      </w:r>
      <w:r w:rsidR="004A06BE" w:rsidRPr="009E3190">
        <w:rPr>
          <w:rFonts w:ascii="Times New Roman" w:hAnsi="Times New Roman" w:cs="Times New Roman"/>
          <w:szCs w:val="20"/>
        </w:rPr>
        <w:t>Cruz de Honor de San Raimundo de Peñafort.</w:t>
      </w:r>
      <w:r w:rsidRPr="009E3190">
        <w:rPr>
          <w:rFonts w:ascii="Times New Roman" w:hAnsi="Times New Roman" w:cs="Times New Roman"/>
          <w:szCs w:val="20"/>
        </w:rPr>
        <w:t xml:space="preserve"> Premio del Ayuntamiento de Madrid por las mejores prácticas en beneficio de la movilidad.  </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p>
    <w:sectPr w:rsidR="00477D54" w:rsidRPr="00D322E6">
      <w:headerReference w:type="even" r:id="rId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2B" w:rsidRDefault="005F4F2B" w:rsidP="005B3695">
      <w:pPr>
        <w:spacing w:after="0" w:line="240" w:lineRule="auto"/>
      </w:pPr>
      <w:r>
        <w:separator/>
      </w:r>
    </w:p>
  </w:endnote>
  <w:endnote w:type="continuationSeparator" w:id="0">
    <w:p w:rsidR="005F4F2B" w:rsidRDefault="005F4F2B" w:rsidP="005B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3E" w:rsidRDefault="004E203E">
    <w:pPr>
      <w:pStyle w:val="Piedepgina"/>
    </w:pPr>
  </w:p>
  <w:p w:rsidR="004E203E" w:rsidRDefault="004E203E"/>
  <w:p w:rsidR="004E203E" w:rsidRDefault="004E203E"/>
  <w:p w:rsidR="004E203E" w:rsidRDefault="004E20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7302"/>
      <w:docPartObj>
        <w:docPartGallery w:val="Page Numbers (Bottom of Page)"/>
        <w:docPartUnique/>
      </w:docPartObj>
    </w:sdtPr>
    <w:sdtEndPr>
      <w:rPr>
        <w:rFonts w:ascii="Times New Roman" w:hAnsi="Times New Roman" w:cs="Times New Roman"/>
        <w:sz w:val="24"/>
        <w:szCs w:val="24"/>
      </w:rPr>
    </w:sdtEndPr>
    <w:sdtContent>
      <w:p w:rsidR="004E203E" w:rsidRPr="000D1BE3" w:rsidRDefault="004E203E">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1939B6">
          <w:rPr>
            <w:rFonts w:ascii="Times New Roman" w:hAnsi="Times New Roman" w:cs="Times New Roman"/>
            <w:noProof/>
            <w:sz w:val="24"/>
            <w:szCs w:val="24"/>
          </w:rPr>
          <w:t>20</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2B" w:rsidRDefault="005F4F2B" w:rsidP="005B3695">
      <w:pPr>
        <w:spacing w:after="0" w:line="240" w:lineRule="auto"/>
      </w:pPr>
      <w:r>
        <w:separator/>
      </w:r>
    </w:p>
  </w:footnote>
  <w:footnote w:type="continuationSeparator" w:id="0">
    <w:p w:rsidR="005F4F2B" w:rsidRDefault="005F4F2B" w:rsidP="005B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3E" w:rsidRDefault="004E203E">
    <w:pPr>
      <w:pStyle w:val="Encabezado"/>
    </w:pPr>
  </w:p>
  <w:p w:rsidR="004E203E" w:rsidRDefault="004E203E"/>
  <w:p w:rsidR="004E203E" w:rsidRDefault="004E203E"/>
  <w:p w:rsidR="004E203E" w:rsidRDefault="004E20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3E" w:rsidRDefault="004E203E" w:rsidP="00BD7917">
    <w:pPr>
      <w:pStyle w:val="Encabezado"/>
      <w:ind w:left="-567" w:right="-851"/>
      <w:rPr>
        <w:rFonts w:ascii="Times New Roman" w:hAnsi="Times New Roman" w:cs="Times New Roman"/>
        <w:sz w:val="24"/>
        <w:szCs w:val="24"/>
      </w:rPr>
    </w:pPr>
  </w:p>
  <w:p w:rsidR="004E203E" w:rsidRDefault="004E203E" w:rsidP="00BD7917">
    <w:pPr>
      <w:pStyle w:val="Encabezado"/>
      <w:ind w:left="-567" w:right="-851"/>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 xml:space="preserve">Ramón </w:t>
    </w:r>
    <w:proofErr w:type="spellStart"/>
    <w:r>
      <w:rPr>
        <w:rFonts w:ascii="Times New Roman" w:hAnsi="Times New Roman" w:cs="Times New Roman"/>
        <w:b/>
        <w:sz w:val="24"/>
        <w:szCs w:val="24"/>
      </w:rPr>
      <w:t>Sáinz</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Varanda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FAMCP)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Informe Medio Ambiente, noviembre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5A"/>
    <w:multiLevelType w:val="hybridMultilevel"/>
    <w:tmpl w:val="DAB4E3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2229A"/>
    <w:multiLevelType w:val="multilevel"/>
    <w:tmpl w:val="65E8E186"/>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FE91119"/>
    <w:multiLevelType w:val="hybridMultilevel"/>
    <w:tmpl w:val="31B659D6"/>
    <w:lvl w:ilvl="0" w:tplc="C6F4F94A">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EE7596"/>
    <w:multiLevelType w:val="hybridMultilevel"/>
    <w:tmpl w:val="9DA08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827E19"/>
    <w:multiLevelType w:val="multilevel"/>
    <w:tmpl w:val="36D4CE40"/>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09E74E2"/>
    <w:multiLevelType w:val="hybridMultilevel"/>
    <w:tmpl w:val="938E4F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8A38BA"/>
    <w:multiLevelType w:val="hybridMultilevel"/>
    <w:tmpl w:val="4D147D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127852"/>
    <w:multiLevelType w:val="hybridMultilevel"/>
    <w:tmpl w:val="8C704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8B69AF"/>
    <w:multiLevelType w:val="multilevel"/>
    <w:tmpl w:val="1A5E0F7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7462BF2"/>
    <w:multiLevelType w:val="hybridMultilevel"/>
    <w:tmpl w:val="67FCAF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0D3011"/>
    <w:multiLevelType w:val="hybridMultilevel"/>
    <w:tmpl w:val="61405DAA"/>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E37E2F"/>
    <w:multiLevelType w:val="hybridMultilevel"/>
    <w:tmpl w:val="3782E9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3B7139"/>
    <w:multiLevelType w:val="hybridMultilevel"/>
    <w:tmpl w:val="CC1E4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B5672F"/>
    <w:multiLevelType w:val="hybridMultilevel"/>
    <w:tmpl w:val="7BE43E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727A85"/>
    <w:multiLevelType w:val="hybridMultilevel"/>
    <w:tmpl w:val="35BA8262"/>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C7108D"/>
    <w:multiLevelType w:val="multilevel"/>
    <w:tmpl w:val="435EF14A"/>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6818355F"/>
    <w:multiLevelType w:val="hybridMultilevel"/>
    <w:tmpl w:val="65C22B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F31307"/>
    <w:multiLevelType w:val="hybridMultilevel"/>
    <w:tmpl w:val="3AC2A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8"/>
  </w:num>
  <w:num w:numId="5">
    <w:abstractNumId w:val="7"/>
  </w:num>
  <w:num w:numId="6">
    <w:abstractNumId w:val="9"/>
  </w:num>
  <w:num w:numId="7">
    <w:abstractNumId w:val="12"/>
  </w:num>
  <w:num w:numId="8">
    <w:abstractNumId w:val="2"/>
  </w:num>
  <w:num w:numId="9">
    <w:abstractNumId w:val="6"/>
  </w:num>
  <w:num w:numId="10">
    <w:abstractNumId w:val="14"/>
  </w:num>
  <w:num w:numId="11">
    <w:abstractNumId w:val="10"/>
  </w:num>
  <w:num w:numId="12">
    <w:abstractNumId w:val="3"/>
  </w:num>
  <w:num w:numId="13">
    <w:abstractNumId w:val="0"/>
  </w:num>
  <w:num w:numId="14">
    <w:abstractNumId w:val="16"/>
  </w:num>
  <w:num w:numId="15">
    <w:abstractNumId w:val="5"/>
  </w:num>
  <w:num w:numId="16">
    <w:abstractNumId w:val="17"/>
  </w:num>
  <w:num w:numId="17">
    <w:abstractNumId w:val="1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3"/>
    <w:rsid w:val="0000288E"/>
    <w:rsid w:val="0000703D"/>
    <w:rsid w:val="00014D5B"/>
    <w:rsid w:val="0002168C"/>
    <w:rsid w:val="0002734A"/>
    <w:rsid w:val="00032475"/>
    <w:rsid w:val="00032DD8"/>
    <w:rsid w:val="00035F0F"/>
    <w:rsid w:val="00036ABA"/>
    <w:rsid w:val="0004378D"/>
    <w:rsid w:val="0004542B"/>
    <w:rsid w:val="00047893"/>
    <w:rsid w:val="0005113C"/>
    <w:rsid w:val="0005217B"/>
    <w:rsid w:val="00055D6E"/>
    <w:rsid w:val="00057D8F"/>
    <w:rsid w:val="0006040B"/>
    <w:rsid w:val="00067AE7"/>
    <w:rsid w:val="00072D98"/>
    <w:rsid w:val="000766F8"/>
    <w:rsid w:val="00086710"/>
    <w:rsid w:val="00090D3C"/>
    <w:rsid w:val="00091DFE"/>
    <w:rsid w:val="00092612"/>
    <w:rsid w:val="00093B51"/>
    <w:rsid w:val="00097208"/>
    <w:rsid w:val="000A013F"/>
    <w:rsid w:val="000A0A57"/>
    <w:rsid w:val="000B01B6"/>
    <w:rsid w:val="000B1186"/>
    <w:rsid w:val="000B143D"/>
    <w:rsid w:val="000B1C3C"/>
    <w:rsid w:val="000B35D9"/>
    <w:rsid w:val="000B4305"/>
    <w:rsid w:val="000B700D"/>
    <w:rsid w:val="000B7B87"/>
    <w:rsid w:val="000C0A64"/>
    <w:rsid w:val="000C42A3"/>
    <w:rsid w:val="000D05C4"/>
    <w:rsid w:val="000D15A0"/>
    <w:rsid w:val="000D1BE3"/>
    <w:rsid w:val="000D51C6"/>
    <w:rsid w:val="000E04AD"/>
    <w:rsid w:val="000E3643"/>
    <w:rsid w:val="000E5694"/>
    <w:rsid w:val="000E7374"/>
    <w:rsid w:val="000F6357"/>
    <w:rsid w:val="000F79A3"/>
    <w:rsid w:val="00102490"/>
    <w:rsid w:val="001039BD"/>
    <w:rsid w:val="00107FE7"/>
    <w:rsid w:val="0011454D"/>
    <w:rsid w:val="00120CB4"/>
    <w:rsid w:val="001214E8"/>
    <w:rsid w:val="00125654"/>
    <w:rsid w:val="00127B59"/>
    <w:rsid w:val="00140F53"/>
    <w:rsid w:val="0015052E"/>
    <w:rsid w:val="00155339"/>
    <w:rsid w:val="00155C7E"/>
    <w:rsid w:val="00165B5D"/>
    <w:rsid w:val="001705E3"/>
    <w:rsid w:val="00172B26"/>
    <w:rsid w:val="00181AAB"/>
    <w:rsid w:val="001849C9"/>
    <w:rsid w:val="0019028D"/>
    <w:rsid w:val="001920FC"/>
    <w:rsid w:val="001939B6"/>
    <w:rsid w:val="00195094"/>
    <w:rsid w:val="0019656B"/>
    <w:rsid w:val="001A54CC"/>
    <w:rsid w:val="001B0518"/>
    <w:rsid w:val="001B6B13"/>
    <w:rsid w:val="001C7464"/>
    <w:rsid w:val="001D50B5"/>
    <w:rsid w:val="001D7674"/>
    <w:rsid w:val="001E2D16"/>
    <w:rsid w:val="001F5820"/>
    <w:rsid w:val="001F7390"/>
    <w:rsid w:val="00207C3F"/>
    <w:rsid w:val="0021365F"/>
    <w:rsid w:val="00214347"/>
    <w:rsid w:val="00221087"/>
    <w:rsid w:val="00224B83"/>
    <w:rsid w:val="002261FE"/>
    <w:rsid w:val="002264B8"/>
    <w:rsid w:val="00230601"/>
    <w:rsid w:val="002337F4"/>
    <w:rsid w:val="00242CEA"/>
    <w:rsid w:val="002459E7"/>
    <w:rsid w:val="002462C3"/>
    <w:rsid w:val="00246753"/>
    <w:rsid w:val="002672CB"/>
    <w:rsid w:val="00272CB0"/>
    <w:rsid w:val="002941CC"/>
    <w:rsid w:val="00295C70"/>
    <w:rsid w:val="002A3CBB"/>
    <w:rsid w:val="002B1302"/>
    <w:rsid w:val="002B2510"/>
    <w:rsid w:val="002B7E79"/>
    <w:rsid w:val="002C2CA9"/>
    <w:rsid w:val="002C5F86"/>
    <w:rsid w:val="002D155C"/>
    <w:rsid w:val="002D4352"/>
    <w:rsid w:val="002E538E"/>
    <w:rsid w:val="002F41E3"/>
    <w:rsid w:val="00301E7D"/>
    <w:rsid w:val="00302C8D"/>
    <w:rsid w:val="0031538E"/>
    <w:rsid w:val="0031700B"/>
    <w:rsid w:val="003359E7"/>
    <w:rsid w:val="00350E68"/>
    <w:rsid w:val="003563C0"/>
    <w:rsid w:val="00362801"/>
    <w:rsid w:val="00362CF7"/>
    <w:rsid w:val="00365980"/>
    <w:rsid w:val="00365EF0"/>
    <w:rsid w:val="00383137"/>
    <w:rsid w:val="00383690"/>
    <w:rsid w:val="00383CA6"/>
    <w:rsid w:val="00384C95"/>
    <w:rsid w:val="003919B2"/>
    <w:rsid w:val="0039470A"/>
    <w:rsid w:val="003A1F52"/>
    <w:rsid w:val="003A1F81"/>
    <w:rsid w:val="003A25DF"/>
    <w:rsid w:val="003A48AC"/>
    <w:rsid w:val="003A709F"/>
    <w:rsid w:val="003B421A"/>
    <w:rsid w:val="003B69AC"/>
    <w:rsid w:val="003C0178"/>
    <w:rsid w:val="003C3F55"/>
    <w:rsid w:val="003C51E7"/>
    <w:rsid w:val="003C66D0"/>
    <w:rsid w:val="003D6BE3"/>
    <w:rsid w:val="003D72E8"/>
    <w:rsid w:val="003D749B"/>
    <w:rsid w:val="003E0256"/>
    <w:rsid w:val="003E4B4B"/>
    <w:rsid w:val="003E70E7"/>
    <w:rsid w:val="00400DB5"/>
    <w:rsid w:val="0040386C"/>
    <w:rsid w:val="00414C83"/>
    <w:rsid w:val="00414F41"/>
    <w:rsid w:val="00416DA0"/>
    <w:rsid w:val="00430303"/>
    <w:rsid w:val="00433B92"/>
    <w:rsid w:val="00440B20"/>
    <w:rsid w:val="00441EA3"/>
    <w:rsid w:val="0044427C"/>
    <w:rsid w:val="00445BA4"/>
    <w:rsid w:val="00445C4A"/>
    <w:rsid w:val="00447DD4"/>
    <w:rsid w:val="00454F11"/>
    <w:rsid w:val="004645D8"/>
    <w:rsid w:val="00474DCC"/>
    <w:rsid w:val="00474F74"/>
    <w:rsid w:val="004772E6"/>
    <w:rsid w:val="00477D54"/>
    <w:rsid w:val="00483422"/>
    <w:rsid w:val="00485740"/>
    <w:rsid w:val="00486B40"/>
    <w:rsid w:val="004A06BE"/>
    <w:rsid w:val="004A3517"/>
    <w:rsid w:val="004A47E9"/>
    <w:rsid w:val="004A4E3B"/>
    <w:rsid w:val="004A7D66"/>
    <w:rsid w:val="004C4CBA"/>
    <w:rsid w:val="004C7781"/>
    <w:rsid w:val="004D51EB"/>
    <w:rsid w:val="004D5FDF"/>
    <w:rsid w:val="004D77A1"/>
    <w:rsid w:val="004E203E"/>
    <w:rsid w:val="004E20BD"/>
    <w:rsid w:val="004F0E97"/>
    <w:rsid w:val="004F6D17"/>
    <w:rsid w:val="005004C5"/>
    <w:rsid w:val="00500BF7"/>
    <w:rsid w:val="00505252"/>
    <w:rsid w:val="0050747F"/>
    <w:rsid w:val="00511C27"/>
    <w:rsid w:val="00513C57"/>
    <w:rsid w:val="00520CDB"/>
    <w:rsid w:val="0052535D"/>
    <w:rsid w:val="005438AD"/>
    <w:rsid w:val="00555FD7"/>
    <w:rsid w:val="00577044"/>
    <w:rsid w:val="00585E73"/>
    <w:rsid w:val="0059414D"/>
    <w:rsid w:val="005A6FFF"/>
    <w:rsid w:val="005B31FD"/>
    <w:rsid w:val="005B3695"/>
    <w:rsid w:val="005B5F6F"/>
    <w:rsid w:val="005C5224"/>
    <w:rsid w:val="005C5C67"/>
    <w:rsid w:val="005E23FF"/>
    <w:rsid w:val="005E29BA"/>
    <w:rsid w:val="005F2BB9"/>
    <w:rsid w:val="005F36AD"/>
    <w:rsid w:val="005F4F2B"/>
    <w:rsid w:val="0060241D"/>
    <w:rsid w:val="00604544"/>
    <w:rsid w:val="00607263"/>
    <w:rsid w:val="0060767D"/>
    <w:rsid w:val="00623529"/>
    <w:rsid w:val="00624450"/>
    <w:rsid w:val="00634B2F"/>
    <w:rsid w:val="00636E2D"/>
    <w:rsid w:val="0065199A"/>
    <w:rsid w:val="00655556"/>
    <w:rsid w:val="006619E7"/>
    <w:rsid w:val="00667109"/>
    <w:rsid w:val="0066776D"/>
    <w:rsid w:val="00670E24"/>
    <w:rsid w:val="00672728"/>
    <w:rsid w:val="00677601"/>
    <w:rsid w:val="006805EA"/>
    <w:rsid w:val="0068271C"/>
    <w:rsid w:val="0069754C"/>
    <w:rsid w:val="006A373B"/>
    <w:rsid w:val="006A3B38"/>
    <w:rsid w:val="006A3ECA"/>
    <w:rsid w:val="006A6049"/>
    <w:rsid w:val="006B45E7"/>
    <w:rsid w:val="006C1CE2"/>
    <w:rsid w:val="006D36AA"/>
    <w:rsid w:val="006D498F"/>
    <w:rsid w:val="006E6027"/>
    <w:rsid w:val="006E6EF4"/>
    <w:rsid w:val="00703F01"/>
    <w:rsid w:val="0070426C"/>
    <w:rsid w:val="0070470B"/>
    <w:rsid w:val="007060AF"/>
    <w:rsid w:val="00716108"/>
    <w:rsid w:val="00721169"/>
    <w:rsid w:val="00724FED"/>
    <w:rsid w:val="007303C0"/>
    <w:rsid w:val="00731809"/>
    <w:rsid w:val="007329BA"/>
    <w:rsid w:val="00734295"/>
    <w:rsid w:val="00743F42"/>
    <w:rsid w:val="00744627"/>
    <w:rsid w:val="0074674A"/>
    <w:rsid w:val="0075439F"/>
    <w:rsid w:val="0075448D"/>
    <w:rsid w:val="00757EAE"/>
    <w:rsid w:val="007632E9"/>
    <w:rsid w:val="00772CBB"/>
    <w:rsid w:val="00783C5F"/>
    <w:rsid w:val="007922DA"/>
    <w:rsid w:val="00793FC6"/>
    <w:rsid w:val="007C1336"/>
    <w:rsid w:val="007C2E40"/>
    <w:rsid w:val="007C624A"/>
    <w:rsid w:val="007D3F1F"/>
    <w:rsid w:val="007E1C7B"/>
    <w:rsid w:val="007E2126"/>
    <w:rsid w:val="007E47BE"/>
    <w:rsid w:val="00800F14"/>
    <w:rsid w:val="00802A81"/>
    <w:rsid w:val="008045B5"/>
    <w:rsid w:val="00805EE8"/>
    <w:rsid w:val="00811019"/>
    <w:rsid w:val="00814F27"/>
    <w:rsid w:val="00872892"/>
    <w:rsid w:val="008835A0"/>
    <w:rsid w:val="008863EA"/>
    <w:rsid w:val="008871D7"/>
    <w:rsid w:val="008924A1"/>
    <w:rsid w:val="008950C9"/>
    <w:rsid w:val="00895948"/>
    <w:rsid w:val="008A0F64"/>
    <w:rsid w:val="008A13EE"/>
    <w:rsid w:val="008A5EB0"/>
    <w:rsid w:val="008B20D2"/>
    <w:rsid w:val="008B2511"/>
    <w:rsid w:val="008C5579"/>
    <w:rsid w:val="008D0920"/>
    <w:rsid w:val="008E1B5C"/>
    <w:rsid w:val="008E7EA6"/>
    <w:rsid w:val="008F7FCF"/>
    <w:rsid w:val="00901541"/>
    <w:rsid w:val="00902163"/>
    <w:rsid w:val="009153A8"/>
    <w:rsid w:val="009311AF"/>
    <w:rsid w:val="00935B8D"/>
    <w:rsid w:val="00945206"/>
    <w:rsid w:val="00946834"/>
    <w:rsid w:val="00947F59"/>
    <w:rsid w:val="009515A1"/>
    <w:rsid w:val="00954A96"/>
    <w:rsid w:val="0096589F"/>
    <w:rsid w:val="00970459"/>
    <w:rsid w:val="0097453A"/>
    <w:rsid w:val="009777D0"/>
    <w:rsid w:val="009913EB"/>
    <w:rsid w:val="00992AB2"/>
    <w:rsid w:val="0099710A"/>
    <w:rsid w:val="009A02D9"/>
    <w:rsid w:val="009A4923"/>
    <w:rsid w:val="009C2DCF"/>
    <w:rsid w:val="009D411B"/>
    <w:rsid w:val="009E3190"/>
    <w:rsid w:val="009E6A38"/>
    <w:rsid w:val="009F4433"/>
    <w:rsid w:val="00A02E8E"/>
    <w:rsid w:val="00A03882"/>
    <w:rsid w:val="00A26483"/>
    <w:rsid w:val="00A2780F"/>
    <w:rsid w:val="00A33087"/>
    <w:rsid w:val="00A34B53"/>
    <w:rsid w:val="00A40AB8"/>
    <w:rsid w:val="00A41507"/>
    <w:rsid w:val="00A50FA8"/>
    <w:rsid w:val="00A56993"/>
    <w:rsid w:val="00A56AAF"/>
    <w:rsid w:val="00A6560E"/>
    <w:rsid w:val="00A7201F"/>
    <w:rsid w:val="00A72906"/>
    <w:rsid w:val="00A87260"/>
    <w:rsid w:val="00A87D38"/>
    <w:rsid w:val="00A907C0"/>
    <w:rsid w:val="00A923C1"/>
    <w:rsid w:val="00AA0FFA"/>
    <w:rsid w:val="00AA5C9D"/>
    <w:rsid w:val="00AA726C"/>
    <w:rsid w:val="00AB708B"/>
    <w:rsid w:val="00AC4D94"/>
    <w:rsid w:val="00AC5D12"/>
    <w:rsid w:val="00AC6917"/>
    <w:rsid w:val="00AC7818"/>
    <w:rsid w:val="00AD2D0F"/>
    <w:rsid w:val="00AD5078"/>
    <w:rsid w:val="00AD519C"/>
    <w:rsid w:val="00AE0F9D"/>
    <w:rsid w:val="00AE1CBC"/>
    <w:rsid w:val="00AE231F"/>
    <w:rsid w:val="00AE5D79"/>
    <w:rsid w:val="00AF005E"/>
    <w:rsid w:val="00AF6BDB"/>
    <w:rsid w:val="00AF78D8"/>
    <w:rsid w:val="00B049D6"/>
    <w:rsid w:val="00B0629B"/>
    <w:rsid w:val="00B07A53"/>
    <w:rsid w:val="00B117F6"/>
    <w:rsid w:val="00B20669"/>
    <w:rsid w:val="00B2252E"/>
    <w:rsid w:val="00B24C81"/>
    <w:rsid w:val="00B253CD"/>
    <w:rsid w:val="00B306F3"/>
    <w:rsid w:val="00B30BF6"/>
    <w:rsid w:val="00B31A7B"/>
    <w:rsid w:val="00B36181"/>
    <w:rsid w:val="00B42214"/>
    <w:rsid w:val="00B500EE"/>
    <w:rsid w:val="00B52842"/>
    <w:rsid w:val="00B52F93"/>
    <w:rsid w:val="00B62959"/>
    <w:rsid w:val="00B64712"/>
    <w:rsid w:val="00B64CB1"/>
    <w:rsid w:val="00B76606"/>
    <w:rsid w:val="00B77EC2"/>
    <w:rsid w:val="00B84F96"/>
    <w:rsid w:val="00BA7B48"/>
    <w:rsid w:val="00BB231A"/>
    <w:rsid w:val="00BB2B26"/>
    <w:rsid w:val="00BB4435"/>
    <w:rsid w:val="00BB5054"/>
    <w:rsid w:val="00BB5DA6"/>
    <w:rsid w:val="00BD4925"/>
    <w:rsid w:val="00BD7917"/>
    <w:rsid w:val="00BE02A3"/>
    <w:rsid w:val="00BE5151"/>
    <w:rsid w:val="00BF015C"/>
    <w:rsid w:val="00BF3075"/>
    <w:rsid w:val="00BF6B30"/>
    <w:rsid w:val="00BF6F35"/>
    <w:rsid w:val="00BF7A23"/>
    <w:rsid w:val="00C05D40"/>
    <w:rsid w:val="00C11B3F"/>
    <w:rsid w:val="00C13755"/>
    <w:rsid w:val="00C14475"/>
    <w:rsid w:val="00C1541B"/>
    <w:rsid w:val="00C1586D"/>
    <w:rsid w:val="00C2012D"/>
    <w:rsid w:val="00C212DE"/>
    <w:rsid w:val="00C27149"/>
    <w:rsid w:val="00C31352"/>
    <w:rsid w:val="00C325FE"/>
    <w:rsid w:val="00C33688"/>
    <w:rsid w:val="00C34B86"/>
    <w:rsid w:val="00C4439A"/>
    <w:rsid w:val="00C554AD"/>
    <w:rsid w:val="00C601E8"/>
    <w:rsid w:val="00C62936"/>
    <w:rsid w:val="00C84E8F"/>
    <w:rsid w:val="00C921C2"/>
    <w:rsid w:val="00C95060"/>
    <w:rsid w:val="00C96FC0"/>
    <w:rsid w:val="00CB1BFB"/>
    <w:rsid w:val="00CB469F"/>
    <w:rsid w:val="00CF2682"/>
    <w:rsid w:val="00CF3CEF"/>
    <w:rsid w:val="00D019E3"/>
    <w:rsid w:val="00D15E0C"/>
    <w:rsid w:val="00D25ECC"/>
    <w:rsid w:val="00D27F93"/>
    <w:rsid w:val="00D3010C"/>
    <w:rsid w:val="00D322E6"/>
    <w:rsid w:val="00D32981"/>
    <w:rsid w:val="00D3484C"/>
    <w:rsid w:val="00D35F9B"/>
    <w:rsid w:val="00D477A1"/>
    <w:rsid w:val="00D5019A"/>
    <w:rsid w:val="00D541D5"/>
    <w:rsid w:val="00D54B91"/>
    <w:rsid w:val="00D55F65"/>
    <w:rsid w:val="00D612B3"/>
    <w:rsid w:val="00D713F9"/>
    <w:rsid w:val="00D718BE"/>
    <w:rsid w:val="00D86A82"/>
    <w:rsid w:val="00D87C2B"/>
    <w:rsid w:val="00D93749"/>
    <w:rsid w:val="00D951B0"/>
    <w:rsid w:val="00D971DC"/>
    <w:rsid w:val="00DA0A60"/>
    <w:rsid w:val="00DA0C28"/>
    <w:rsid w:val="00DA10AF"/>
    <w:rsid w:val="00DA5368"/>
    <w:rsid w:val="00DB092A"/>
    <w:rsid w:val="00DB3BB1"/>
    <w:rsid w:val="00DB3EED"/>
    <w:rsid w:val="00DC0B27"/>
    <w:rsid w:val="00DD2BC9"/>
    <w:rsid w:val="00DD78ED"/>
    <w:rsid w:val="00E01BBF"/>
    <w:rsid w:val="00E07A4F"/>
    <w:rsid w:val="00E11BDB"/>
    <w:rsid w:val="00E11CF6"/>
    <w:rsid w:val="00E1316C"/>
    <w:rsid w:val="00E32156"/>
    <w:rsid w:val="00E3728F"/>
    <w:rsid w:val="00E44EA2"/>
    <w:rsid w:val="00E554DB"/>
    <w:rsid w:val="00E611A2"/>
    <w:rsid w:val="00E86119"/>
    <w:rsid w:val="00E868BC"/>
    <w:rsid w:val="00E94AC8"/>
    <w:rsid w:val="00EA524B"/>
    <w:rsid w:val="00EA5998"/>
    <w:rsid w:val="00EB27CA"/>
    <w:rsid w:val="00EB70D7"/>
    <w:rsid w:val="00EC3E48"/>
    <w:rsid w:val="00EE2ACA"/>
    <w:rsid w:val="00EE5499"/>
    <w:rsid w:val="00EE679F"/>
    <w:rsid w:val="00EF1424"/>
    <w:rsid w:val="00EF1FA5"/>
    <w:rsid w:val="00F01A77"/>
    <w:rsid w:val="00F0287B"/>
    <w:rsid w:val="00F14779"/>
    <w:rsid w:val="00F21BF8"/>
    <w:rsid w:val="00F244E2"/>
    <w:rsid w:val="00F45443"/>
    <w:rsid w:val="00F47CC0"/>
    <w:rsid w:val="00F5087A"/>
    <w:rsid w:val="00F6314E"/>
    <w:rsid w:val="00F63D8E"/>
    <w:rsid w:val="00F67D73"/>
    <w:rsid w:val="00F77A76"/>
    <w:rsid w:val="00F84C6C"/>
    <w:rsid w:val="00F9747F"/>
    <w:rsid w:val="00FA423F"/>
    <w:rsid w:val="00FB2128"/>
    <w:rsid w:val="00FB2EE2"/>
    <w:rsid w:val="00FD5067"/>
    <w:rsid w:val="00FF07EA"/>
    <w:rsid w:val="00FF2493"/>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3FF4"/>
  <w15:docId w15:val="{E83D1043-3597-42A3-BAD9-0AE64D2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after="0" w:line="240" w:lineRule="auto"/>
    </w:pPr>
  </w:style>
  <w:style w:type="paragraph" w:styleId="Prrafodelista">
    <w:name w:val="List Paragraph"/>
    <w:basedOn w:val="Normal"/>
    <w:uiPriority w:val="34"/>
    <w:qFormat/>
    <w:rsid w:val="00AE231F"/>
    <w:pPr>
      <w:spacing w:after="360"/>
      <w:ind w:left="720" w:firstLine="284"/>
      <w:contextualSpacing/>
      <w:jc w:val="both"/>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after="0"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after="0"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independiente2">
    <w:name w:val="Body Text 2"/>
    <w:basedOn w:val="Normal"/>
    <w:link w:val="Textoindependiente2Car"/>
    <w:rsid w:val="00B24C81"/>
    <w:pPr>
      <w:tabs>
        <w:tab w:val="left" w:pos="1276"/>
      </w:tabs>
      <w:spacing w:after="0" w:line="240" w:lineRule="auto"/>
      <w:jc w:val="both"/>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rsid w:val="00B24C81"/>
    <w:rPr>
      <w:rFonts w:eastAsia="Times New Roman" w:cs="Times New Roman"/>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324">
      <w:bodyDiv w:val="1"/>
      <w:marLeft w:val="0"/>
      <w:marRight w:val="0"/>
      <w:marTop w:val="0"/>
      <w:marBottom w:val="0"/>
      <w:divBdr>
        <w:top w:val="none" w:sz="0" w:space="0" w:color="auto"/>
        <w:left w:val="none" w:sz="0" w:space="0" w:color="auto"/>
        <w:bottom w:val="none" w:sz="0" w:space="0" w:color="auto"/>
        <w:right w:val="none" w:sz="0" w:space="0" w:color="auto"/>
      </w:divBdr>
    </w:div>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7825784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2004620690">
                              <w:marLeft w:val="0"/>
                              <w:marRight w:val="0"/>
                              <w:marTop w:val="0"/>
                              <w:marBottom w:val="0"/>
                              <w:divBdr>
                                <w:top w:val="none" w:sz="0" w:space="0" w:color="auto"/>
                                <w:left w:val="none" w:sz="0" w:space="0" w:color="auto"/>
                                <w:bottom w:val="none" w:sz="0" w:space="0" w:color="auto"/>
                                <w:right w:val="none" w:sz="0" w:space="0" w:color="auto"/>
                              </w:divBdr>
                            </w:div>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9796-00C4-44F3-8C40-BBE6D223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24</Pages>
  <Words>10339</Words>
  <Characters>56868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 Borrajo Félez</dc:creator>
  <cp:lastModifiedBy>Gurrea Casamayor Fernando</cp:lastModifiedBy>
  <cp:revision>27</cp:revision>
  <dcterms:created xsi:type="dcterms:W3CDTF">2020-11-14T18:45:00Z</dcterms:created>
  <dcterms:modified xsi:type="dcterms:W3CDTF">2020-11-21T17:53:00Z</dcterms:modified>
</cp:coreProperties>
</file>